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bookmarkStart w:id="0" w:name="_GoBack"/>
      <w:bookmarkEnd w:id="0"/>
    </w:p>
    <w:p w:rsidR="00975AA1" w:rsidRDefault="00975AA1" w:rsidP="00C3795C">
      <w:pPr>
        <w:pStyle w:val="AHPRADocumenttitle"/>
      </w:pPr>
    </w:p>
    <w:p w:rsidR="00FC2881" w:rsidRPr="00C3795C" w:rsidRDefault="003A3942" w:rsidP="00C3795C">
      <w:pPr>
        <w:pStyle w:val="AHPRADocumenttitle"/>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w:r>
      <w:r w:rsidR="00975AA1">
        <w:t>Communiqué</w:t>
      </w:r>
    </w:p>
    <w:p w:rsidR="00C3795C" w:rsidRPr="00361DD5" w:rsidRDefault="00F41AFA" w:rsidP="009B58B7">
      <w:pPr>
        <w:pStyle w:val="AHPRAbody"/>
      </w:pPr>
      <w:r>
        <w:t>August</w:t>
      </w:r>
      <w:r w:rsidR="00350CE4">
        <w:t xml:space="preserve"> </w:t>
      </w:r>
      <w:r w:rsidR="00873C08">
        <w:t>2016</w:t>
      </w:r>
    </w:p>
    <w:p w:rsidR="001E306D" w:rsidRDefault="007C15E1" w:rsidP="006C647D">
      <w:pPr>
        <w:pStyle w:val="AHPRAbody"/>
      </w:pPr>
      <w:r>
        <w:t>The Podiatry Board of Australia (Board) meets each month to consider and decide on matters related to its regulatory function under the National Law</w:t>
      </w:r>
      <w:r w:rsidR="000F027E">
        <w:rPr>
          <w:rStyle w:val="FootnoteReference"/>
        </w:rPr>
        <w:footnoteReference w:id="2"/>
      </w:r>
      <w:r>
        <w:rPr>
          <w:sz w:val="12"/>
          <w:szCs w:val="12"/>
        </w:rPr>
        <w:t xml:space="preserve"> </w:t>
      </w:r>
      <w:r>
        <w:t>and within the National Registration and Accreditation Scheme (the National Scheme).</w:t>
      </w:r>
    </w:p>
    <w:p w:rsidR="001E306D" w:rsidRDefault="000F027E" w:rsidP="006C647D">
      <w:pPr>
        <w:pStyle w:val="AHPRAbody"/>
      </w:pPr>
      <w:r>
        <w:t xml:space="preserve">This communiqué highlights key </w:t>
      </w:r>
      <w:r w:rsidR="00FE1540">
        <w:t>matters</w:t>
      </w:r>
      <w:r>
        <w:t xml:space="preserve"> from the Board’s meeting as well as other important information.</w:t>
      </w:r>
    </w:p>
    <w:p w:rsidR="001E306D" w:rsidRDefault="00F41AFA" w:rsidP="00375152">
      <w:pPr>
        <w:pStyle w:val="AHPRASubhead"/>
        <w:spacing w:before="200"/>
      </w:pPr>
      <w:r>
        <w:t xml:space="preserve">August </w:t>
      </w:r>
      <w:r w:rsidR="00C657B9">
        <w:t>201</w:t>
      </w:r>
      <w:r w:rsidR="00873C08">
        <w:t>6</w:t>
      </w:r>
      <w:r w:rsidR="00C657B9">
        <w:t xml:space="preserve"> meeting</w:t>
      </w:r>
    </w:p>
    <w:p w:rsidR="00F41AFA" w:rsidRDefault="00F41AFA" w:rsidP="00F41AFA">
      <w:pPr>
        <w:pStyle w:val="AHPRAbody"/>
        <w:rPr>
          <w:szCs w:val="20"/>
        </w:rPr>
      </w:pPr>
      <w:r>
        <w:rPr>
          <w:szCs w:val="20"/>
        </w:rPr>
        <w:t xml:space="preserve">The Board’s August meeting was held </w:t>
      </w:r>
      <w:r w:rsidR="00C118C0">
        <w:rPr>
          <w:szCs w:val="20"/>
        </w:rPr>
        <w:t xml:space="preserve">in Melbourne </w:t>
      </w:r>
      <w:r>
        <w:rPr>
          <w:szCs w:val="20"/>
        </w:rPr>
        <w:t>to coincide with the annual National Registration and Accreditation Scheme combined meeting where entities within the scheme got together to discuss the focus for the next 12 months.</w:t>
      </w:r>
    </w:p>
    <w:p w:rsidR="00F41AFA" w:rsidRPr="00E10B28" w:rsidRDefault="00F41AFA" w:rsidP="00F41AFA">
      <w:pPr>
        <w:pStyle w:val="Default"/>
        <w:spacing w:after="200"/>
        <w:rPr>
          <w:b/>
          <w:bCs/>
          <w:color w:val="008EC4"/>
          <w:sz w:val="20"/>
          <w:szCs w:val="20"/>
        </w:rPr>
      </w:pPr>
      <w:r w:rsidRPr="00E10B28">
        <w:rPr>
          <w:b/>
          <w:bCs/>
          <w:color w:val="008EC4"/>
          <w:sz w:val="20"/>
          <w:szCs w:val="20"/>
        </w:rPr>
        <w:t>National Boards and AHPRA host research summit</w:t>
      </w:r>
    </w:p>
    <w:p w:rsidR="00F41AFA" w:rsidRPr="006C4097" w:rsidRDefault="00F41AFA" w:rsidP="00F41AFA">
      <w:pPr>
        <w:pStyle w:val="AHPRAbody"/>
      </w:pPr>
      <w:r w:rsidRPr="006C4097">
        <w:t>The 2016 Research Summit hosted by the 14 National Boards and AHPRA was attended by more than 220 delegates who gathered together to talk about the next frontier for developing our partnership’s evidence-base to improve the way we regulate.</w:t>
      </w:r>
    </w:p>
    <w:p w:rsidR="00F41AFA" w:rsidRPr="006C4097" w:rsidRDefault="00F41AFA" w:rsidP="00F41AFA">
      <w:pPr>
        <w:pStyle w:val="AHPRAbody"/>
      </w:pPr>
      <w:r w:rsidRPr="006C4097">
        <w:t xml:space="preserve">The theme of the summit was </w:t>
      </w:r>
      <w:r w:rsidR="001E306D" w:rsidRPr="001E306D">
        <w:rPr>
          <w:i/>
        </w:rPr>
        <w:t>patient safety through risk-based regulation</w:t>
      </w:r>
      <w:r w:rsidRPr="006C4097">
        <w:t>, and presenters discussed a range of topics. At the heart of the discussion was how to contribute to safer care for patients and health consumers. Also discussed was how data collection and evaluation can help find new and innovative ways to improve regulatory processes for health practitioners and the public.</w:t>
      </w:r>
    </w:p>
    <w:p w:rsidR="00F41AFA" w:rsidRPr="006C4097" w:rsidRDefault="00F41AFA" w:rsidP="00F41AFA">
      <w:pPr>
        <w:pStyle w:val="AHPRAbody"/>
      </w:pPr>
      <w:r w:rsidRPr="006C4097">
        <w:t>The inaugural summit provided an opportunity for the exchange of expertise and ideas between regulatory staff, experts in safety and quality in healthcare, health practitioners and leading health and medical researchers.</w:t>
      </w:r>
    </w:p>
    <w:p w:rsidR="00E45B74" w:rsidRDefault="00F41AFA" w:rsidP="00F41AFA">
      <w:pPr>
        <w:pStyle w:val="AHPRAbody"/>
        <w:rPr>
          <w:szCs w:val="20"/>
        </w:rPr>
      </w:pPr>
      <w:r w:rsidRPr="006C4097">
        <w:t>Read</w:t>
      </w:r>
      <w:r w:rsidRPr="00E10B28">
        <w:rPr>
          <w:szCs w:val="20"/>
        </w:rPr>
        <w:t xml:space="preserve"> more in the </w:t>
      </w:r>
      <w:hyperlink r:id="rId8" w:history="1">
        <w:r w:rsidRPr="00E10B28">
          <w:rPr>
            <w:rStyle w:val="Hyperlink"/>
            <w:rFonts w:eastAsiaTheme="majorEastAsia"/>
            <w:szCs w:val="20"/>
          </w:rPr>
          <w:t>media release</w:t>
        </w:r>
      </w:hyperlink>
      <w:r w:rsidRPr="00E10B28">
        <w:rPr>
          <w:szCs w:val="20"/>
        </w:rPr>
        <w:t xml:space="preserve"> about the summit which was held on 25 August.</w:t>
      </w:r>
    </w:p>
    <w:p w:rsidR="00836B57" w:rsidRDefault="00F41AFA">
      <w:pPr>
        <w:pStyle w:val="AHPRASubhead"/>
      </w:pPr>
      <w:r w:rsidRPr="001A6E4D">
        <w:t>Registration fees for 201</w:t>
      </w:r>
      <w:r w:rsidR="00C118C0">
        <w:t>6</w:t>
      </w:r>
      <w:r w:rsidRPr="001A6E4D">
        <w:t>/1</w:t>
      </w:r>
      <w:r w:rsidR="00C118C0">
        <w:t>7</w:t>
      </w:r>
    </w:p>
    <w:p w:rsidR="00836B57" w:rsidRDefault="009C594A" w:rsidP="006C647D">
      <w:pPr>
        <w:pStyle w:val="AHPRAbody"/>
      </w:pPr>
      <w:r w:rsidRPr="00597D97">
        <w:t>The national registration fee for podiatrists and podiatric surgeons for 201</w:t>
      </w:r>
      <w:r>
        <w:t>6</w:t>
      </w:r>
      <w:r w:rsidRPr="00597D97">
        <w:t>/1</w:t>
      </w:r>
      <w:r>
        <w:t>7</w:t>
      </w:r>
      <w:r w:rsidRPr="00597D97">
        <w:t xml:space="preserve"> </w:t>
      </w:r>
      <w:r w:rsidR="003147A1" w:rsidRPr="009C594A">
        <w:t>will remain the same as in the previous year</w:t>
      </w:r>
      <w:r w:rsidRPr="00597D97">
        <w:t>.</w:t>
      </w:r>
    </w:p>
    <w:p w:rsidR="00836B57" w:rsidRDefault="003147A1" w:rsidP="006C647D">
      <w:pPr>
        <w:pStyle w:val="AHPRAbody"/>
      </w:pPr>
      <w:r w:rsidRPr="003147A1">
        <w:t>The Board has frozen the registration fee at $378.</w:t>
      </w:r>
      <w:r w:rsidR="00C118C0" w:rsidRPr="00C118C0">
        <w:t xml:space="preserve"> </w:t>
      </w:r>
      <w:r w:rsidRPr="003147A1">
        <w:t>It will cover the registration period for most practitioners of 1 December 2016 to 30 November 2017.</w:t>
      </w:r>
    </w:p>
    <w:p w:rsidR="00836B57" w:rsidRDefault="009C594A" w:rsidP="006C647D">
      <w:pPr>
        <w:pStyle w:val="AHPRAbody"/>
      </w:pPr>
      <w:r w:rsidRPr="00597D97">
        <w:t>The fee for practitioners whose principal place of practice is NSW is $430.</w:t>
      </w:r>
      <w:r w:rsidR="001E2BDB">
        <w:rPr>
          <w:rStyle w:val="FootnoteReference"/>
          <w:rFonts w:eastAsia="Times New Roman"/>
        </w:rPr>
        <w:footnoteReference w:id="3"/>
      </w:r>
    </w:p>
    <w:p w:rsidR="00836B57" w:rsidRDefault="009C594A" w:rsidP="006C647D">
      <w:pPr>
        <w:pStyle w:val="AHPRAbody"/>
      </w:pPr>
      <w:r w:rsidRPr="00597D97">
        <w:t>A full fee schedule, including the fee arrangements for practitioners whose principal place of practice is NSW, is on the</w:t>
      </w:r>
      <w:r w:rsidRPr="0081058C">
        <w:rPr>
          <w:color w:val="444444"/>
        </w:rPr>
        <w:t xml:space="preserve"> </w:t>
      </w:r>
      <w:hyperlink r:id="rId9" w:history="1">
        <w:r>
          <w:rPr>
            <w:rStyle w:val="Hyperlink"/>
            <w:rFonts w:eastAsia="Times New Roman"/>
          </w:rPr>
          <w:t>Board's website</w:t>
        </w:r>
      </w:hyperlink>
      <w:r>
        <w:rPr>
          <w:color w:val="444444"/>
        </w:rPr>
        <w:t>.</w:t>
      </w:r>
    </w:p>
    <w:p w:rsidR="00B676C4" w:rsidRDefault="00503947" w:rsidP="00B67945">
      <w:pPr>
        <w:pStyle w:val="AHPRASubheading"/>
      </w:pPr>
      <w:r>
        <w:t>C</w:t>
      </w:r>
      <w:r w:rsidRPr="000A4C8B">
        <w:t>ontinuing professional development</w:t>
      </w:r>
      <w:r>
        <w:t xml:space="preserve"> </w:t>
      </w:r>
      <w:r w:rsidR="00B676C4">
        <w:t>reminder</w:t>
      </w:r>
    </w:p>
    <w:p w:rsidR="00836B57" w:rsidRDefault="00A43AF5" w:rsidP="006C647D">
      <w:pPr>
        <w:pStyle w:val="AHPRAbody"/>
      </w:pPr>
      <w:r w:rsidRPr="000A4C8B">
        <w:t xml:space="preserve">A revised continuing professional development (CPD) registration standard took effect on 1 December 2015. </w:t>
      </w:r>
    </w:p>
    <w:p w:rsidR="00836B57" w:rsidRDefault="00A43AF5" w:rsidP="006C647D">
      <w:pPr>
        <w:pStyle w:val="AHPRAbody"/>
      </w:pPr>
      <w:r w:rsidRPr="000A4C8B">
        <w:lastRenderedPageBreak/>
        <w:t>Practitioners will need to meet the obligations of the revised standard by the</w:t>
      </w:r>
      <w:r>
        <w:t xml:space="preserve"> time they renew</w:t>
      </w:r>
      <w:r w:rsidRPr="000A4C8B">
        <w:t xml:space="preserve"> </w:t>
      </w:r>
      <w:r>
        <w:t>their registration, which is due</w:t>
      </w:r>
      <w:r w:rsidRPr="000A4C8B">
        <w:t xml:space="preserve"> </w:t>
      </w:r>
      <w:r>
        <w:t>by</w:t>
      </w:r>
      <w:r w:rsidRPr="000A4C8B">
        <w:t xml:space="preserve"> 30 November 2016.</w:t>
      </w:r>
      <w:r>
        <w:t xml:space="preserve">  </w:t>
      </w:r>
    </w:p>
    <w:p w:rsidR="00836B57" w:rsidRDefault="003573E9" w:rsidP="006C647D">
      <w:pPr>
        <w:pStyle w:val="AHPRAbody"/>
      </w:pPr>
      <w:r>
        <w:t xml:space="preserve">More information about the new standard </w:t>
      </w:r>
      <w:r w:rsidR="00503947">
        <w:t xml:space="preserve">is </w:t>
      </w:r>
      <w:r>
        <w:t xml:space="preserve">on the </w:t>
      </w:r>
      <w:hyperlink r:id="rId10" w:history="1">
        <w:r>
          <w:rPr>
            <w:rStyle w:val="Hyperlink"/>
          </w:rPr>
          <w:t>Board's website</w:t>
        </w:r>
      </w:hyperlink>
      <w:r>
        <w:t>.</w:t>
      </w:r>
    </w:p>
    <w:p w:rsidR="00836B57" w:rsidRDefault="00A43AF5" w:rsidP="006C647D">
      <w:pPr>
        <w:pStyle w:val="AHPRAbody"/>
      </w:pPr>
      <w:r w:rsidRPr="002B5065">
        <w:t>The Board has also published revised guidelines for CPD</w:t>
      </w:r>
      <w:r w:rsidR="002B5065" w:rsidRPr="002B5065">
        <w:t>,</w:t>
      </w:r>
      <w:r w:rsidRPr="002B5065">
        <w:t xml:space="preserve"> </w:t>
      </w:r>
      <w:r w:rsidR="002B5065" w:rsidRPr="002B5065">
        <w:t xml:space="preserve">FAQ’s and templates to </w:t>
      </w:r>
      <w:r w:rsidR="00503947">
        <w:t xml:space="preserve">help </w:t>
      </w:r>
      <w:r w:rsidR="002B5065" w:rsidRPr="002B5065">
        <w:t>practitioners plan and record their CPD acti</w:t>
      </w:r>
      <w:r w:rsidR="002B5065">
        <w:t xml:space="preserve">vities. </w:t>
      </w:r>
      <w:r w:rsidR="002B5065" w:rsidRPr="002B5065">
        <w:t>These can be found on the</w:t>
      </w:r>
      <w:r w:rsidR="002B5065">
        <w:rPr>
          <w:lang w:val="en-US"/>
        </w:rPr>
        <w:t xml:space="preserve"> </w:t>
      </w:r>
      <w:hyperlink r:id="rId11" w:history="1">
        <w:r w:rsidR="002B5065" w:rsidRPr="003573E9">
          <w:rPr>
            <w:rStyle w:val="Hyperlink"/>
            <w:lang w:val="en-US"/>
          </w:rPr>
          <w:t>Policies, codes and guidelines</w:t>
        </w:r>
      </w:hyperlink>
      <w:r w:rsidR="002B5065" w:rsidRPr="002B5065">
        <w:rPr>
          <w:lang w:val="en-US"/>
        </w:rPr>
        <w:t xml:space="preserve"> </w:t>
      </w:r>
      <w:r w:rsidR="002B5065" w:rsidRPr="002B5065">
        <w:t>section of the Board’s website.</w:t>
      </w:r>
    </w:p>
    <w:p w:rsidR="00836B57" w:rsidRDefault="00614673" w:rsidP="006C647D">
      <w:pPr>
        <w:pStyle w:val="AHPRAbody"/>
      </w:pPr>
      <w:r w:rsidRPr="00614673">
        <w:t>The Board hopes registered podiatrists and podiatric surgeons are progressing towards meeting their obligations for CPD by the time they renew their registration.</w:t>
      </w:r>
    </w:p>
    <w:p w:rsidR="00836B57" w:rsidRDefault="002F1855">
      <w:pPr>
        <w:pStyle w:val="AHPRASubhead"/>
      </w:pPr>
      <w:r w:rsidRPr="002B5065">
        <w:t>Revised standard for professional indemnity insurance arrangements</w:t>
      </w:r>
    </w:p>
    <w:p w:rsidR="00836B57" w:rsidRDefault="00614673" w:rsidP="006C647D">
      <w:pPr>
        <w:pStyle w:val="AHPRAbody"/>
      </w:pPr>
      <w:r w:rsidRPr="00614673">
        <w:t>The Board’s revised registration standard for professional indemnity insurance arrangements</w:t>
      </w:r>
      <w:r w:rsidR="00503947">
        <w:t xml:space="preserve"> took</w:t>
      </w:r>
      <w:r w:rsidRPr="00614673">
        <w:t xml:space="preserve"> effect on 1 July 2016. Practitioners </w:t>
      </w:r>
      <w:r>
        <w:t>must</w:t>
      </w:r>
      <w:r w:rsidRPr="00614673">
        <w:t xml:space="preserve"> comply with the new standard by the time </w:t>
      </w:r>
      <w:r>
        <w:t>they</w:t>
      </w:r>
      <w:r w:rsidRPr="00614673">
        <w:t xml:space="preserve"> renew </w:t>
      </w:r>
      <w:r>
        <w:t xml:space="preserve">their </w:t>
      </w:r>
      <w:r w:rsidRPr="00614673">
        <w:t>registration, which is due by 30 November</w:t>
      </w:r>
      <w:r w:rsidR="006C647D">
        <w:t xml:space="preserve"> </w:t>
      </w:r>
      <w:r w:rsidRPr="00614673">
        <w:t>2016.</w:t>
      </w:r>
    </w:p>
    <w:p w:rsidR="00836B57" w:rsidRDefault="00614673" w:rsidP="006C647D">
      <w:pPr>
        <w:pStyle w:val="AHPRAbody"/>
      </w:pPr>
      <w:r>
        <w:t xml:space="preserve">More information about the new standard </w:t>
      </w:r>
      <w:r w:rsidR="00503947">
        <w:t xml:space="preserve">is </w:t>
      </w:r>
      <w:r>
        <w:t xml:space="preserve">on the </w:t>
      </w:r>
      <w:hyperlink r:id="rId12" w:history="1">
        <w:r>
          <w:rPr>
            <w:rStyle w:val="Hyperlink"/>
          </w:rPr>
          <w:t xml:space="preserve"> Board's website</w:t>
        </w:r>
      </w:hyperlink>
      <w:r>
        <w:t>.</w:t>
      </w:r>
    </w:p>
    <w:p w:rsidR="00975AA1" w:rsidRPr="009E0330" w:rsidRDefault="00975AA1" w:rsidP="009B58B7">
      <w:pPr>
        <w:pStyle w:val="AHPRASubheading"/>
      </w:pPr>
      <w:r w:rsidRPr="009E0330">
        <w:t xml:space="preserve">Further information </w:t>
      </w:r>
    </w:p>
    <w:p w:rsidR="00975AA1" w:rsidRDefault="00350CE4" w:rsidP="00BD2721">
      <w:pPr>
        <w:pStyle w:val="AHPRAbody"/>
      </w:pPr>
      <w:r w:rsidRPr="00350CE4">
        <w:rPr>
          <w:rFonts w:cs="Arial"/>
          <w:szCs w:val="20"/>
        </w:rPr>
        <w:t xml:space="preserve">The Board publishes a range of information for </w:t>
      </w:r>
      <w:r>
        <w:rPr>
          <w:rFonts w:cs="Arial"/>
          <w:szCs w:val="20"/>
        </w:rPr>
        <w:t>podiatrists and podiatric surgeons</w:t>
      </w:r>
      <w:r w:rsidR="00975AA1" w:rsidRPr="00B478FC">
        <w:t xml:space="preserve"> on </w:t>
      </w:r>
      <w:r w:rsidR="00DB4F41">
        <w:t>its</w:t>
      </w:r>
      <w:r w:rsidR="00393DFB" w:rsidRPr="00B478FC">
        <w:t xml:space="preserve"> </w:t>
      </w:r>
      <w:hyperlink r:id="rId13" w:history="1">
        <w:r w:rsidR="00975AA1" w:rsidRPr="002E3447">
          <w:rPr>
            <w:rStyle w:val="Hyperlink"/>
          </w:rPr>
          <w:t>website</w:t>
        </w:r>
      </w:hyperlink>
      <w:r w:rsidR="00975AA1" w:rsidRPr="00B478FC">
        <w:t xml:space="preserve"> and practitioners are encouraged to refer to the site for news and updates on </w:t>
      </w:r>
      <w:r w:rsidR="00393DFB">
        <w:t>p</w:t>
      </w:r>
      <w:r w:rsidR="00393DFB" w:rsidRPr="00B478FC">
        <w:t>olic</w:t>
      </w:r>
      <w:r w:rsidR="00393DFB">
        <w:t>ies</w:t>
      </w:r>
      <w:r w:rsidR="00393DFB" w:rsidRPr="00B478FC">
        <w:t xml:space="preserve"> </w:t>
      </w:r>
      <w:r w:rsidR="00975AA1" w:rsidRPr="00B478FC">
        <w:t xml:space="preserve">and </w:t>
      </w:r>
      <w:r w:rsidR="00393DFB">
        <w:t>g</w:t>
      </w:r>
      <w:r w:rsidR="00393DFB" w:rsidRPr="00B478FC">
        <w:t xml:space="preserve">uidelines </w:t>
      </w:r>
      <w:r w:rsidR="00962DFD">
        <w:t xml:space="preserve">affecting the podiatry </w:t>
      </w:r>
      <w:r w:rsidR="00975AA1" w:rsidRPr="00B478FC">
        <w:t xml:space="preserve">profession. </w:t>
      </w:r>
    </w:p>
    <w:p w:rsidR="00B40AEC" w:rsidRDefault="00B40AEC" w:rsidP="00B40AEC">
      <w:pPr>
        <w:pStyle w:val="AHPRAbody"/>
      </w:pPr>
      <w:r w:rsidRPr="00553EAC">
        <w:t>For more information about registration</w:t>
      </w:r>
      <w:r>
        <w:t>, notifications or other matters relevant to the National Registration and Accreditation Scheme</w:t>
      </w:r>
      <w:r w:rsidRPr="00553EAC">
        <w:t xml:space="preserve"> </w:t>
      </w:r>
      <w:r w:rsidR="0043146D">
        <w:t xml:space="preserve">please </w:t>
      </w:r>
      <w:r>
        <w:t xml:space="preserve">refer to </w:t>
      </w:r>
      <w:r w:rsidR="0043146D">
        <w:t xml:space="preserve">the </w:t>
      </w:r>
      <w:r>
        <w:t xml:space="preserve">information published on </w:t>
      </w:r>
      <w:hyperlink r:id="rId14" w:history="1">
        <w:r w:rsidRPr="00C472AE">
          <w:rPr>
            <w:rStyle w:val="Hyperlink"/>
          </w:rPr>
          <w:t>www.ahpra.gov.au</w:t>
        </w:r>
      </w:hyperlink>
      <w:r w:rsidR="00852F43">
        <w:t>. Alternatively,</w:t>
      </w:r>
      <w:r>
        <w:t xml:space="preserve"> </w:t>
      </w:r>
      <w:r w:rsidR="00852F43">
        <w:t xml:space="preserve">contact AHPRA by </w:t>
      </w:r>
      <w:r w:rsidRPr="00553EAC">
        <w:t xml:space="preserve">an </w:t>
      </w:r>
      <w:hyperlink r:id="rId15" w:anchor="Webenquiryform" w:history="1">
        <w:r w:rsidRPr="00553EAC">
          <w:rPr>
            <w:rStyle w:val="Hyperlink"/>
          </w:rPr>
          <w:t>online enquiry form</w:t>
        </w:r>
      </w:hyperlink>
      <w:r w:rsidRPr="00553EAC">
        <w:rPr>
          <w:color w:val="0000FF"/>
          <w:u w:val="single"/>
        </w:rPr>
        <w:t xml:space="preserve"> </w:t>
      </w:r>
      <w:r w:rsidRPr="00553EAC">
        <w:t xml:space="preserve">or </w:t>
      </w:r>
      <w:r w:rsidR="00852F43">
        <w:t xml:space="preserve">phone </w:t>
      </w:r>
      <w:r w:rsidRPr="00553EAC">
        <w:t>1300 419 495.</w:t>
      </w:r>
      <w:r>
        <w:t xml:space="preserve">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962DFD" w:rsidRPr="00962DFD" w:rsidRDefault="006C647D" w:rsidP="00975AA1">
      <w:pPr>
        <w:spacing w:after="0"/>
        <w:rPr>
          <w:rFonts w:cs="Arial"/>
          <w:color w:val="000000"/>
          <w:sz w:val="20"/>
          <w:szCs w:val="20"/>
          <w:lang w:eastAsia="en-AU"/>
        </w:rPr>
      </w:pPr>
      <w:r w:rsidRPr="006C647D">
        <w:rPr>
          <w:rFonts w:cs="Arial"/>
          <w:color w:val="000000"/>
          <w:sz w:val="20"/>
          <w:szCs w:val="20"/>
          <w:lang w:eastAsia="en-AU"/>
        </w:rPr>
        <w:t>12</w:t>
      </w:r>
      <w:r w:rsidR="00963DC7" w:rsidRPr="006C647D">
        <w:rPr>
          <w:rFonts w:cs="Arial"/>
          <w:color w:val="000000"/>
          <w:sz w:val="20"/>
          <w:szCs w:val="20"/>
          <w:lang w:eastAsia="en-AU"/>
        </w:rPr>
        <w:t xml:space="preserve"> </w:t>
      </w:r>
      <w:r w:rsidR="00F41AFA" w:rsidRPr="006C647D">
        <w:rPr>
          <w:rFonts w:cs="Arial"/>
          <w:color w:val="000000"/>
          <w:sz w:val="20"/>
          <w:szCs w:val="20"/>
          <w:lang w:eastAsia="en-AU"/>
        </w:rPr>
        <w:t>September</w:t>
      </w:r>
      <w:r w:rsidR="00963DC7" w:rsidRPr="006C647D">
        <w:rPr>
          <w:rFonts w:cs="Arial"/>
          <w:color w:val="000000"/>
          <w:sz w:val="20"/>
          <w:szCs w:val="20"/>
          <w:lang w:eastAsia="en-AU"/>
        </w:rPr>
        <w:t xml:space="preserve"> </w:t>
      </w:r>
      <w:r w:rsidR="00962DFD" w:rsidRPr="006C647D">
        <w:rPr>
          <w:rFonts w:cs="Arial"/>
          <w:color w:val="000000"/>
          <w:sz w:val="20"/>
          <w:szCs w:val="20"/>
          <w:lang w:eastAsia="en-AU"/>
        </w:rPr>
        <w:t>2016</w:t>
      </w:r>
    </w:p>
    <w:sectPr w:rsidR="00962DFD" w:rsidRPr="00962DFD" w:rsidSect="004B438E">
      <w:headerReference w:type="even" r:id="rId16"/>
      <w:headerReference w:type="default" r:id="rId17"/>
      <w:footerReference w:type="even" r:id="rId18"/>
      <w:footerReference w:type="default" r:id="rId19"/>
      <w:headerReference w:type="first" r:id="rId20"/>
      <w:footerReference w:type="first" r:id="rId2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07" w:rsidRDefault="00C31407" w:rsidP="00FC2881">
      <w:pPr>
        <w:spacing w:after="0"/>
      </w:pPr>
      <w:r>
        <w:separator/>
      </w:r>
    </w:p>
    <w:p w:rsidR="00C31407" w:rsidRDefault="00C31407"/>
  </w:endnote>
  <w:endnote w:type="continuationSeparator" w:id="0">
    <w:p w:rsidR="00C31407" w:rsidRDefault="00C31407" w:rsidP="00FC2881">
      <w:pPr>
        <w:spacing w:after="0"/>
      </w:pPr>
      <w:r>
        <w:continuationSeparator/>
      </w:r>
    </w:p>
    <w:p w:rsidR="00C31407" w:rsidRDefault="00C3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Default="00836B57" w:rsidP="00FC2881">
    <w:pPr>
      <w:pStyle w:val="AHPRAfootnote"/>
      <w:framePr w:wrap="around" w:vAnchor="text" w:hAnchor="margin" w:xAlign="right" w:y="1"/>
    </w:pPr>
    <w:r>
      <w:fldChar w:fldCharType="begin"/>
    </w:r>
    <w:r w:rsidR="00FE0F0B">
      <w:instrText xml:space="preserve">PAGE  </w:instrText>
    </w:r>
    <w:r>
      <w:fldChar w:fldCharType="end"/>
    </w:r>
  </w:p>
  <w:p w:rsidR="00FE0F0B" w:rsidRDefault="00FE0F0B" w:rsidP="00FC2881">
    <w:pPr>
      <w:pStyle w:val="AHPRAfootnote"/>
      <w:ind w:right="360"/>
    </w:pPr>
  </w:p>
  <w:p w:rsidR="00FE0F0B" w:rsidRDefault="00FE0F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Pr="000E7E28" w:rsidRDefault="00FE0F0B"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836B57">
          <w:fldChar w:fldCharType="begin"/>
        </w:r>
        <w:r w:rsidR="00503947">
          <w:instrText xml:space="preserve"> PAGE </w:instrText>
        </w:r>
        <w:r w:rsidR="00836B57">
          <w:fldChar w:fldCharType="separate"/>
        </w:r>
        <w:r w:rsidR="003A3942">
          <w:rPr>
            <w:noProof/>
          </w:rPr>
          <w:t>2</w:t>
        </w:r>
        <w:r w:rsidR="00836B57">
          <w:rPr>
            <w:noProof/>
          </w:rPr>
          <w:fldChar w:fldCharType="end"/>
        </w:r>
        <w:r w:rsidRPr="000E7E28">
          <w:t xml:space="preserve"> of </w:t>
        </w:r>
        <w:r w:rsidR="00836B57">
          <w:fldChar w:fldCharType="begin"/>
        </w:r>
        <w:r w:rsidR="00503947">
          <w:instrText xml:space="preserve"> NUMPAGES  </w:instrText>
        </w:r>
        <w:r w:rsidR="00836B57">
          <w:fldChar w:fldCharType="separate"/>
        </w:r>
        <w:r w:rsidR="003A3942">
          <w:rPr>
            <w:noProof/>
          </w:rPr>
          <w:t>2</w:t>
        </w:r>
        <w:r w:rsidR="00836B5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7F" w:rsidRDefault="0041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07" w:rsidRDefault="00C31407" w:rsidP="000E7E28">
      <w:pPr>
        <w:spacing w:after="0"/>
      </w:pPr>
      <w:r>
        <w:separator/>
      </w:r>
    </w:p>
  </w:footnote>
  <w:footnote w:type="continuationSeparator" w:id="0">
    <w:p w:rsidR="00C31407" w:rsidRDefault="00C31407" w:rsidP="00FC2881">
      <w:pPr>
        <w:spacing w:after="0"/>
      </w:pPr>
      <w:r>
        <w:continuationSeparator/>
      </w:r>
    </w:p>
    <w:p w:rsidR="00C31407" w:rsidRDefault="00C31407"/>
  </w:footnote>
  <w:footnote w:type="continuationNotice" w:id="1">
    <w:p w:rsidR="00C31407" w:rsidRDefault="00C31407">
      <w:pPr>
        <w:spacing w:after="0"/>
      </w:pPr>
    </w:p>
  </w:footnote>
  <w:footnote w:id="2">
    <w:p w:rsidR="00FE0F0B" w:rsidRPr="000B08E9" w:rsidRDefault="00FE0F0B" w:rsidP="00820B76">
      <w:pPr>
        <w:pStyle w:val="AHPRAfootnote"/>
        <w:spacing w:after="0"/>
      </w:pPr>
      <w:r>
        <w:rPr>
          <w:rStyle w:val="FootnoteReference"/>
        </w:rPr>
        <w:footnoteRef/>
      </w:r>
      <w:r>
        <w:t xml:space="preserve"> </w:t>
      </w:r>
      <w:r w:rsidRPr="000B08E9">
        <w:t>The Health Practitioner Regulation National Law</w:t>
      </w:r>
      <w:r>
        <w:t>,</w:t>
      </w:r>
      <w:r w:rsidRPr="000B08E9">
        <w:t xml:space="preserve"> as in force in each state and territory (the National Law). </w:t>
      </w:r>
    </w:p>
  </w:footnote>
  <w:footnote w:id="3">
    <w:p w:rsidR="001E2BDB" w:rsidRDefault="001E2BDB">
      <w:pPr>
        <w:pStyle w:val="FootnoteText"/>
      </w:pPr>
      <w:r>
        <w:rPr>
          <w:rStyle w:val="FootnoteReference"/>
        </w:rPr>
        <w:footnoteRef/>
      </w:r>
      <w:r>
        <w:t xml:space="preserve"> </w:t>
      </w:r>
      <w:r w:rsidRPr="001E2BDB">
        <w:rPr>
          <w:sz w:val="18"/>
          <w:szCs w:val="18"/>
          <w:lang w:eastAsia="en-AU"/>
        </w:rPr>
        <w:t>NSW is a co-regulatory jurisdiction</w:t>
      </w:r>
      <w:r>
        <w:rPr>
          <w:sz w:val="18"/>
          <w:szCs w:val="18"/>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7F" w:rsidRDefault="00415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Pr="00315933" w:rsidRDefault="00FE0F0B" w:rsidP="00D638E0">
    <w:pPr>
      <w:ind w:left="-1134" w:right="-567"/>
      <w:jc w:val="right"/>
    </w:pPr>
  </w:p>
  <w:p w:rsidR="00FE0F0B" w:rsidRDefault="00FE0F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Default="00FE0F0B"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FE0F0B" w:rsidRDefault="00FE0F0B" w:rsidP="00E844A0"/>
  <w:p w:rsidR="00FE0F0B" w:rsidRDefault="00FE0F0B" w:rsidP="00975AA1">
    <w:pPr>
      <w:jc w:val="right"/>
    </w:pPr>
  </w:p>
  <w:p w:rsidR="00FE0F0B" w:rsidRDefault="00FE0F0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 o:bullet="t">
        <v:imagedata r:id="rId1" o:title="squaredotpoint-orange"/>
      </v:shape>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15:restartNumberingAfterBreak="0">
    <w:nsid w:val="FFFFFF7C"/>
    <w:multiLevelType w:val="singleLevel"/>
    <w:tmpl w:val="F1608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48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29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483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8E3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0B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6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8E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8A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4C5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37DB3"/>
    <w:multiLevelType w:val="multilevel"/>
    <w:tmpl w:val="8D2C46AA"/>
    <w:numStyleLink w:val="AHPRANumberedheadinglist"/>
  </w:abstractNum>
  <w:abstractNum w:abstractNumId="1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2A19A8"/>
    <w:multiLevelType w:val="hybridMultilevel"/>
    <w:tmpl w:val="4A38AD8A"/>
    <w:lvl w:ilvl="0" w:tplc="0C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D3CD2"/>
    <w:multiLevelType w:val="hybridMultilevel"/>
    <w:tmpl w:val="F1EA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8"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9" w15:restartNumberingAfterBreak="0">
    <w:nsid w:val="21033314"/>
    <w:multiLevelType w:val="multilevel"/>
    <w:tmpl w:val="A232DB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353A77"/>
    <w:multiLevelType w:val="hybridMultilevel"/>
    <w:tmpl w:val="9B0EFACE"/>
    <w:lvl w:ilvl="0" w:tplc="69B48C34">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38C2E1DA" w:tentative="1">
      <w:start w:val="1"/>
      <w:numFmt w:val="lowerLetter"/>
      <w:lvlText w:val="%2."/>
      <w:lvlJc w:val="left"/>
      <w:pPr>
        <w:ind w:left="1440" w:hanging="360"/>
      </w:pPr>
    </w:lvl>
    <w:lvl w:ilvl="2" w:tplc="F2F2BBAC" w:tentative="1">
      <w:start w:val="1"/>
      <w:numFmt w:val="lowerRoman"/>
      <w:lvlText w:val="%3."/>
      <w:lvlJc w:val="right"/>
      <w:pPr>
        <w:ind w:left="2160" w:hanging="180"/>
      </w:pPr>
    </w:lvl>
    <w:lvl w:ilvl="3" w:tplc="70747E76" w:tentative="1">
      <w:start w:val="1"/>
      <w:numFmt w:val="decimal"/>
      <w:lvlText w:val="%4."/>
      <w:lvlJc w:val="left"/>
      <w:pPr>
        <w:ind w:left="2880" w:hanging="360"/>
      </w:pPr>
    </w:lvl>
    <w:lvl w:ilvl="4" w:tplc="DC20387C" w:tentative="1">
      <w:start w:val="1"/>
      <w:numFmt w:val="lowerLetter"/>
      <w:lvlText w:val="%5."/>
      <w:lvlJc w:val="left"/>
      <w:pPr>
        <w:ind w:left="3600" w:hanging="360"/>
      </w:pPr>
    </w:lvl>
    <w:lvl w:ilvl="5" w:tplc="6D7458F4" w:tentative="1">
      <w:start w:val="1"/>
      <w:numFmt w:val="lowerRoman"/>
      <w:lvlText w:val="%6."/>
      <w:lvlJc w:val="right"/>
      <w:pPr>
        <w:ind w:left="4320" w:hanging="180"/>
      </w:pPr>
    </w:lvl>
    <w:lvl w:ilvl="6" w:tplc="20CA3258" w:tentative="1">
      <w:start w:val="1"/>
      <w:numFmt w:val="decimal"/>
      <w:lvlText w:val="%7."/>
      <w:lvlJc w:val="left"/>
      <w:pPr>
        <w:ind w:left="5040" w:hanging="360"/>
      </w:pPr>
    </w:lvl>
    <w:lvl w:ilvl="7" w:tplc="E5046568" w:tentative="1">
      <w:start w:val="1"/>
      <w:numFmt w:val="lowerLetter"/>
      <w:lvlText w:val="%8."/>
      <w:lvlJc w:val="left"/>
      <w:pPr>
        <w:ind w:left="5760" w:hanging="360"/>
      </w:pPr>
    </w:lvl>
    <w:lvl w:ilvl="8" w:tplc="AAAE71B2" w:tentative="1">
      <w:start w:val="1"/>
      <w:numFmt w:val="lowerRoman"/>
      <w:lvlText w:val="%9."/>
      <w:lvlJc w:val="right"/>
      <w:pPr>
        <w:ind w:left="6480" w:hanging="180"/>
      </w:pPr>
    </w:lvl>
  </w:abstractNum>
  <w:abstractNum w:abstractNumId="22" w15:restartNumberingAfterBreak="0">
    <w:nsid w:val="48192FC6"/>
    <w:multiLevelType w:val="hybridMultilevel"/>
    <w:tmpl w:val="2C6C71EE"/>
    <w:lvl w:ilvl="0" w:tplc="88D61264">
      <w:start w:val="1"/>
      <w:numFmt w:val="bullet"/>
      <w:pStyle w:val="AHPRABulletlevel1"/>
      <w:lvlText w:val=""/>
      <w:lvlJc w:val="left"/>
      <w:pPr>
        <w:ind w:left="15813" w:hanging="360"/>
      </w:pPr>
      <w:rPr>
        <w:rFonts w:ascii="Symbol" w:hAnsi="Symbol" w:hint="default"/>
      </w:rPr>
    </w:lvl>
    <w:lvl w:ilvl="1" w:tplc="01CA231A">
      <w:start w:val="1"/>
      <w:numFmt w:val="bullet"/>
      <w:lvlText w:val="o"/>
      <w:lvlJc w:val="left"/>
      <w:pPr>
        <w:ind w:left="16533" w:hanging="360"/>
      </w:pPr>
      <w:rPr>
        <w:rFonts w:ascii="Courier New" w:hAnsi="Courier New" w:cs="Courier New" w:hint="default"/>
      </w:rPr>
    </w:lvl>
    <w:lvl w:ilvl="2" w:tplc="E96449F0" w:tentative="1">
      <w:start w:val="1"/>
      <w:numFmt w:val="bullet"/>
      <w:lvlText w:val=""/>
      <w:lvlJc w:val="left"/>
      <w:pPr>
        <w:ind w:left="17253" w:hanging="360"/>
      </w:pPr>
      <w:rPr>
        <w:rFonts w:ascii="Wingdings" w:hAnsi="Wingdings" w:hint="default"/>
      </w:rPr>
    </w:lvl>
    <w:lvl w:ilvl="3" w:tplc="ED78D538" w:tentative="1">
      <w:start w:val="1"/>
      <w:numFmt w:val="bullet"/>
      <w:lvlText w:val=""/>
      <w:lvlJc w:val="left"/>
      <w:pPr>
        <w:ind w:left="17973" w:hanging="360"/>
      </w:pPr>
      <w:rPr>
        <w:rFonts w:ascii="Symbol" w:hAnsi="Symbol" w:hint="default"/>
      </w:rPr>
    </w:lvl>
    <w:lvl w:ilvl="4" w:tplc="87FEADAC" w:tentative="1">
      <w:start w:val="1"/>
      <w:numFmt w:val="bullet"/>
      <w:lvlText w:val="o"/>
      <w:lvlJc w:val="left"/>
      <w:pPr>
        <w:ind w:left="18693" w:hanging="360"/>
      </w:pPr>
      <w:rPr>
        <w:rFonts w:ascii="Courier New" w:hAnsi="Courier New" w:cs="Courier New" w:hint="default"/>
      </w:rPr>
    </w:lvl>
    <w:lvl w:ilvl="5" w:tplc="3F84034A" w:tentative="1">
      <w:start w:val="1"/>
      <w:numFmt w:val="bullet"/>
      <w:lvlText w:val=""/>
      <w:lvlJc w:val="left"/>
      <w:pPr>
        <w:ind w:left="19413" w:hanging="360"/>
      </w:pPr>
      <w:rPr>
        <w:rFonts w:ascii="Wingdings" w:hAnsi="Wingdings" w:hint="default"/>
      </w:rPr>
    </w:lvl>
    <w:lvl w:ilvl="6" w:tplc="7CB46B14" w:tentative="1">
      <w:start w:val="1"/>
      <w:numFmt w:val="bullet"/>
      <w:lvlText w:val=""/>
      <w:lvlJc w:val="left"/>
      <w:pPr>
        <w:ind w:left="20133" w:hanging="360"/>
      </w:pPr>
      <w:rPr>
        <w:rFonts w:ascii="Symbol" w:hAnsi="Symbol" w:hint="default"/>
      </w:rPr>
    </w:lvl>
    <w:lvl w:ilvl="7" w:tplc="3A343138" w:tentative="1">
      <w:start w:val="1"/>
      <w:numFmt w:val="bullet"/>
      <w:lvlText w:val="o"/>
      <w:lvlJc w:val="left"/>
      <w:pPr>
        <w:ind w:left="20853" w:hanging="360"/>
      </w:pPr>
      <w:rPr>
        <w:rFonts w:ascii="Courier New" w:hAnsi="Courier New" w:cs="Courier New" w:hint="default"/>
      </w:rPr>
    </w:lvl>
    <w:lvl w:ilvl="8" w:tplc="92987BA4" w:tentative="1">
      <w:start w:val="1"/>
      <w:numFmt w:val="bullet"/>
      <w:lvlText w:val=""/>
      <w:lvlJc w:val="left"/>
      <w:pPr>
        <w:ind w:left="21573" w:hanging="360"/>
      </w:pPr>
      <w:rPr>
        <w:rFonts w:ascii="Wingdings" w:hAnsi="Wingdings" w:hint="default"/>
      </w:rPr>
    </w:lvl>
  </w:abstractNum>
  <w:abstractNum w:abstractNumId="23" w15:restartNumberingAfterBreak="0">
    <w:nsid w:val="5267032E"/>
    <w:multiLevelType w:val="hybridMultilevel"/>
    <w:tmpl w:val="6ED0B31C"/>
    <w:lvl w:ilvl="0" w:tplc="0B3C6A00">
      <w:start w:val="1"/>
      <w:numFmt w:val="bullet"/>
      <w:lvlText w:val=""/>
      <w:lvlJc w:val="left"/>
      <w:pPr>
        <w:ind w:left="720" w:hanging="360"/>
      </w:pPr>
      <w:rPr>
        <w:rFonts w:ascii="Symbol" w:hAnsi="Symbol" w:hint="default"/>
      </w:rPr>
    </w:lvl>
    <w:lvl w:ilvl="1" w:tplc="DF72B0EC" w:tentative="1">
      <w:start w:val="1"/>
      <w:numFmt w:val="bullet"/>
      <w:lvlText w:val="o"/>
      <w:lvlJc w:val="left"/>
      <w:pPr>
        <w:ind w:left="1440" w:hanging="360"/>
      </w:pPr>
      <w:rPr>
        <w:rFonts w:ascii="Courier New" w:hAnsi="Courier New" w:cs="Courier New" w:hint="default"/>
      </w:rPr>
    </w:lvl>
    <w:lvl w:ilvl="2" w:tplc="C9C63F78" w:tentative="1">
      <w:start w:val="1"/>
      <w:numFmt w:val="bullet"/>
      <w:lvlText w:val=""/>
      <w:lvlJc w:val="left"/>
      <w:pPr>
        <w:ind w:left="2160" w:hanging="360"/>
      </w:pPr>
      <w:rPr>
        <w:rFonts w:ascii="Wingdings" w:hAnsi="Wingdings" w:hint="default"/>
      </w:rPr>
    </w:lvl>
    <w:lvl w:ilvl="3" w:tplc="4F40C5AA" w:tentative="1">
      <w:start w:val="1"/>
      <w:numFmt w:val="bullet"/>
      <w:lvlText w:val=""/>
      <w:lvlJc w:val="left"/>
      <w:pPr>
        <w:ind w:left="2880" w:hanging="360"/>
      </w:pPr>
      <w:rPr>
        <w:rFonts w:ascii="Symbol" w:hAnsi="Symbol" w:hint="default"/>
      </w:rPr>
    </w:lvl>
    <w:lvl w:ilvl="4" w:tplc="C4B4C2BA" w:tentative="1">
      <w:start w:val="1"/>
      <w:numFmt w:val="bullet"/>
      <w:lvlText w:val="o"/>
      <w:lvlJc w:val="left"/>
      <w:pPr>
        <w:ind w:left="3600" w:hanging="360"/>
      </w:pPr>
      <w:rPr>
        <w:rFonts w:ascii="Courier New" w:hAnsi="Courier New" w:cs="Courier New" w:hint="default"/>
      </w:rPr>
    </w:lvl>
    <w:lvl w:ilvl="5" w:tplc="F53240F8" w:tentative="1">
      <w:start w:val="1"/>
      <w:numFmt w:val="bullet"/>
      <w:lvlText w:val=""/>
      <w:lvlJc w:val="left"/>
      <w:pPr>
        <w:ind w:left="4320" w:hanging="360"/>
      </w:pPr>
      <w:rPr>
        <w:rFonts w:ascii="Wingdings" w:hAnsi="Wingdings" w:hint="default"/>
      </w:rPr>
    </w:lvl>
    <w:lvl w:ilvl="6" w:tplc="D2E65F30" w:tentative="1">
      <w:start w:val="1"/>
      <w:numFmt w:val="bullet"/>
      <w:lvlText w:val=""/>
      <w:lvlJc w:val="left"/>
      <w:pPr>
        <w:ind w:left="5040" w:hanging="360"/>
      </w:pPr>
      <w:rPr>
        <w:rFonts w:ascii="Symbol" w:hAnsi="Symbol" w:hint="default"/>
      </w:rPr>
    </w:lvl>
    <w:lvl w:ilvl="7" w:tplc="169816B2" w:tentative="1">
      <w:start w:val="1"/>
      <w:numFmt w:val="bullet"/>
      <w:lvlText w:val="o"/>
      <w:lvlJc w:val="left"/>
      <w:pPr>
        <w:ind w:left="5760" w:hanging="360"/>
      </w:pPr>
      <w:rPr>
        <w:rFonts w:ascii="Courier New" w:hAnsi="Courier New" w:cs="Courier New" w:hint="default"/>
      </w:rPr>
    </w:lvl>
    <w:lvl w:ilvl="8" w:tplc="22B26C1A" w:tentative="1">
      <w:start w:val="1"/>
      <w:numFmt w:val="bullet"/>
      <w:lvlText w:val=""/>
      <w:lvlJc w:val="left"/>
      <w:pPr>
        <w:ind w:left="6480" w:hanging="360"/>
      </w:pPr>
      <w:rPr>
        <w:rFonts w:ascii="Wingdings" w:hAnsi="Wingdings" w:hint="default"/>
      </w:rPr>
    </w:lvl>
  </w:abstractNum>
  <w:abstractNum w:abstractNumId="24" w15:restartNumberingAfterBreak="0">
    <w:nsid w:val="532E5E6E"/>
    <w:multiLevelType w:val="hybridMultilevel"/>
    <w:tmpl w:val="94AE7E08"/>
    <w:lvl w:ilvl="0" w:tplc="16A8847E">
      <w:start w:val="1"/>
      <w:numFmt w:val="bullet"/>
      <w:pStyle w:val="AHPRABulletText"/>
      <w:lvlText w:val=""/>
      <w:lvlJc w:val="left"/>
      <w:pPr>
        <w:tabs>
          <w:tab w:val="num" w:pos="284"/>
        </w:tabs>
        <w:ind w:left="284" w:hanging="284"/>
      </w:pPr>
      <w:rPr>
        <w:rFonts w:ascii="Symbol" w:hAnsi="Symbol" w:hint="default"/>
      </w:rPr>
    </w:lvl>
    <w:lvl w:ilvl="1" w:tplc="5F72EB84" w:tentative="1">
      <w:start w:val="1"/>
      <w:numFmt w:val="bullet"/>
      <w:lvlText w:val="o"/>
      <w:lvlJc w:val="left"/>
      <w:pPr>
        <w:ind w:left="1440" w:hanging="360"/>
      </w:pPr>
      <w:rPr>
        <w:rFonts w:ascii="Courier" w:hAnsi="Courier" w:hint="default"/>
      </w:rPr>
    </w:lvl>
    <w:lvl w:ilvl="2" w:tplc="B27A78B6" w:tentative="1">
      <w:start w:val="1"/>
      <w:numFmt w:val="bullet"/>
      <w:lvlText w:val=""/>
      <w:lvlJc w:val="left"/>
      <w:pPr>
        <w:ind w:left="2160" w:hanging="360"/>
      </w:pPr>
      <w:rPr>
        <w:rFonts w:ascii="Symbol" w:hAnsi="Symbol" w:hint="default"/>
      </w:rPr>
    </w:lvl>
    <w:lvl w:ilvl="3" w:tplc="4600C5C8" w:tentative="1">
      <w:start w:val="1"/>
      <w:numFmt w:val="bullet"/>
      <w:lvlText w:val=""/>
      <w:lvlJc w:val="left"/>
      <w:pPr>
        <w:ind w:left="2880" w:hanging="360"/>
      </w:pPr>
      <w:rPr>
        <w:rFonts w:ascii="Symbol" w:hAnsi="Symbol" w:hint="default"/>
      </w:rPr>
    </w:lvl>
    <w:lvl w:ilvl="4" w:tplc="2E12F436" w:tentative="1">
      <w:start w:val="1"/>
      <w:numFmt w:val="bullet"/>
      <w:lvlText w:val="o"/>
      <w:lvlJc w:val="left"/>
      <w:pPr>
        <w:ind w:left="3600" w:hanging="360"/>
      </w:pPr>
      <w:rPr>
        <w:rFonts w:ascii="Courier" w:hAnsi="Courier" w:hint="default"/>
      </w:rPr>
    </w:lvl>
    <w:lvl w:ilvl="5" w:tplc="3F200E86" w:tentative="1">
      <w:start w:val="1"/>
      <w:numFmt w:val="bullet"/>
      <w:lvlText w:val=""/>
      <w:lvlJc w:val="left"/>
      <w:pPr>
        <w:ind w:left="4320" w:hanging="360"/>
      </w:pPr>
      <w:rPr>
        <w:rFonts w:ascii="Symbol" w:hAnsi="Symbol" w:hint="default"/>
      </w:rPr>
    </w:lvl>
    <w:lvl w:ilvl="6" w:tplc="919CB232" w:tentative="1">
      <w:start w:val="1"/>
      <w:numFmt w:val="bullet"/>
      <w:lvlText w:val=""/>
      <w:lvlJc w:val="left"/>
      <w:pPr>
        <w:ind w:left="5040" w:hanging="360"/>
      </w:pPr>
      <w:rPr>
        <w:rFonts w:ascii="Symbol" w:hAnsi="Symbol" w:hint="default"/>
      </w:rPr>
    </w:lvl>
    <w:lvl w:ilvl="7" w:tplc="C0B2EA2A" w:tentative="1">
      <w:start w:val="1"/>
      <w:numFmt w:val="bullet"/>
      <w:lvlText w:val="o"/>
      <w:lvlJc w:val="left"/>
      <w:pPr>
        <w:ind w:left="5760" w:hanging="360"/>
      </w:pPr>
      <w:rPr>
        <w:rFonts w:ascii="Courier" w:hAnsi="Courier" w:hint="default"/>
      </w:rPr>
    </w:lvl>
    <w:lvl w:ilvl="8" w:tplc="FB8A893A" w:tentative="1">
      <w:start w:val="1"/>
      <w:numFmt w:val="bullet"/>
      <w:lvlText w:val=""/>
      <w:lvlJc w:val="left"/>
      <w:pPr>
        <w:ind w:left="6480" w:hanging="360"/>
      </w:pPr>
      <w:rPr>
        <w:rFonts w:ascii="Symbol" w:hAnsi="Symbol" w:hint="default"/>
      </w:rPr>
    </w:lvl>
  </w:abstractNum>
  <w:abstractNum w:abstractNumId="25"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6ACC55E0"/>
    <w:multiLevelType w:val="hybridMultilevel"/>
    <w:tmpl w:val="C96835DA"/>
    <w:lvl w:ilvl="0" w:tplc="EAF665DA">
      <w:start w:val="1"/>
      <w:numFmt w:val="bullet"/>
      <w:pStyle w:val="AHPRABulletlevel3"/>
      <w:lvlText w:val="o"/>
      <w:lvlJc w:val="left"/>
      <w:pPr>
        <w:ind w:left="1440" w:hanging="360"/>
      </w:pPr>
      <w:rPr>
        <w:rFonts w:ascii="Courier New" w:hAnsi="Courier New" w:cs="Courier New" w:hint="default"/>
      </w:rPr>
    </w:lvl>
    <w:lvl w:ilvl="1" w:tplc="DA9879CE" w:tentative="1">
      <w:start w:val="1"/>
      <w:numFmt w:val="bullet"/>
      <w:lvlText w:val="o"/>
      <w:lvlJc w:val="left"/>
      <w:pPr>
        <w:ind w:left="2160" w:hanging="360"/>
      </w:pPr>
      <w:rPr>
        <w:rFonts w:ascii="Courier New" w:hAnsi="Courier New" w:cs="Courier New" w:hint="default"/>
      </w:rPr>
    </w:lvl>
    <w:lvl w:ilvl="2" w:tplc="495A582A" w:tentative="1">
      <w:start w:val="1"/>
      <w:numFmt w:val="bullet"/>
      <w:lvlText w:val=""/>
      <w:lvlJc w:val="left"/>
      <w:pPr>
        <w:ind w:left="2880" w:hanging="360"/>
      </w:pPr>
      <w:rPr>
        <w:rFonts w:ascii="Wingdings" w:hAnsi="Wingdings" w:hint="default"/>
      </w:rPr>
    </w:lvl>
    <w:lvl w:ilvl="3" w:tplc="C4966A9C" w:tentative="1">
      <w:start w:val="1"/>
      <w:numFmt w:val="bullet"/>
      <w:lvlText w:val=""/>
      <w:lvlJc w:val="left"/>
      <w:pPr>
        <w:ind w:left="3600" w:hanging="360"/>
      </w:pPr>
      <w:rPr>
        <w:rFonts w:ascii="Symbol" w:hAnsi="Symbol" w:hint="default"/>
      </w:rPr>
    </w:lvl>
    <w:lvl w:ilvl="4" w:tplc="517A3742" w:tentative="1">
      <w:start w:val="1"/>
      <w:numFmt w:val="bullet"/>
      <w:lvlText w:val="o"/>
      <w:lvlJc w:val="left"/>
      <w:pPr>
        <w:ind w:left="4320" w:hanging="360"/>
      </w:pPr>
      <w:rPr>
        <w:rFonts w:ascii="Courier New" w:hAnsi="Courier New" w:cs="Courier New" w:hint="default"/>
      </w:rPr>
    </w:lvl>
    <w:lvl w:ilvl="5" w:tplc="6BFC028E" w:tentative="1">
      <w:start w:val="1"/>
      <w:numFmt w:val="bullet"/>
      <w:lvlText w:val=""/>
      <w:lvlJc w:val="left"/>
      <w:pPr>
        <w:ind w:left="5040" w:hanging="360"/>
      </w:pPr>
      <w:rPr>
        <w:rFonts w:ascii="Wingdings" w:hAnsi="Wingdings" w:hint="default"/>
      </w:rPr>
    </w:lvl>
    <w:lvl w:ilvl="6" w:tplc="806E610E" w:tentative="1">
      <w:start w:val="1"/>
      <w:numFmt w:val="bullet"/>
      <w:lvlText w:val=""/>
      <w:lvlJc w:val="left"/>
      <w:pPr>
        <w:ind w:left="5760" w:hanging="360"/>
      </w:pPr>
      <w:rPr>
        <w:rFonts w:ascii="Symbol" w:hAnsi="Symbol" w:hint="default"/>
      </w:rPr>
    </w:lvl>
    <w:lvl w:ilvl="7" w:tplc="CA9413E8" w:tentative="1">
      <w:start w:val="1"/>
      <w:numFmt w:val="bullet"/>
      <w:lvlText w:val="o"/>
      <w:lvlJc w:val="left"/>
      <w:pPr>
        <w:ind w:left="6480" w:hanging="360"/>
      </w:pPr>
      <w:rPr>
        <w:rFonts w:ascii="Courier New" w:hAnsi="Courier New" w:cs="Courier New" w:hint="default"/>
      </w:rPr>
    </w:lvl>
    <w:lvl w:ilvl="8" w:tplc="15D6F962" w:tentative="1">
      <w:start w:val="1"/>
      <w:numFmt w:val="bullet"/>
      <w:lvlText w:val=""/>
      <w:lvlJc w:val="left"/>
      <w:pPr>
        <w:ind w:left="7200" w:hanging="360"/>
      </w:pPr>
      <w:rPr>
        <w:rFonts w:ascii="Wingdings" w:hAnsi="Wingdings" w:hint="default"/>
      </w:rPr>
    </w:lvl>
  </w:abstractNum>
  <w:abstractNum w:abstractNumId="30" w15:restartNumberingAfterBreak="0">
    <w:nsid w:val="7C2610BB"/>
    <w:multiLevelType w:val="hybridMultilevel"/>
    <w:tmpl w:val="FF68D3AC"/>
    <w:lvl w:ilvl="0" w:tplc="F1CCD9DC">
      <w:start w:val="1"/>
      <w:numFmt w:val="bullet"/>
      <w:lvlText w:val=""/>
      <w:lvlJc w:val="left"/>
      <w:pPr>
        <w:ind w:left="720" w:hanging="360"/>
      </w:pPr>
      <w:rPr>
        <w:rFonts w:ascii="Symbol" w:hAnsi="Symbol" w:hint="default"/>
      </w:rPr>
    </w:lvl>
    <w:lvl w:ilvl="1" w:tplc="6AC0E5D0" w:tentative="1">
      <w:start w:val="1"/>
      <w:numFmt w:val="bullet"/>
      <w:lvlText w:val="o"/>
      <w:lvlJc w:val="left"/>
      <w:pPr>
        <w:ind w:left="1440" w:hanging="360"/>
      </w:pPr>
      <w:rPr>
        <w:rFonts w:ascii="Courier New" w:hAnsi="Courier New" w:cs="Courier New" w:hint="default"/>
      </w:rPr>
    </w:lvl>
    <w:lvl w:ilvl="2" w:tplc="048E3CF4" w:tentative="1">
      <w:start w:val="1"/>
      <w:numFmt w:val="bullet"/>
      <w:lvlText w:val=""/>
      <w:lvlJc w:val="left"/>
      <w:pPr>
        <w:ind w:left="2160" w:hanging="360"/>
      </w:pPr>
      <w:rPr>
        <w:rFonts w:ascii="Wingdings" w:hAnsi="Wingdings" w:hint="default"/>
      </w:rPr>
    </w:lvl>
    <w:lvl w:ilvl="3" w:tplc="CB1EEF2E" w:tentative="1">
      <w:start w:val="1"/>
      <w:numFmt w:val="bullet"/>
      <w:lvlText w:val=""/>
      <w:lvlJc w:val="left"/>
      <w:pPr>
        <w:ind w:left="2880" w:hanging="360"/>
      </w:pPr>
      <w:rPr>
        <w:rFonts w:ascii="Symbol" w:hAnsi="Symbol" w:hint="default"/>
      </w:rPr>
    </w:lvl>
    <w:lvl w:ilvl="4" w:tplc="4F968B80" w:tentative="1">
      <w:start w:val="1"/>
      <w:numFmt w:val="bullet"/>
      <w:lvlText w:val="o"/>
      <w:lvlJc w:val="left"/>
      <w:pPr>
        <w:ind w:left="3600" w:hanging="360"/>
      </w:pPr>
      <w:rPr>
        <w:rFonts w:ascii="Courier New" w:hAnsi="Courier New" w:cs="Courier New" w:hint="default"/>
      </w:rPr>
    </w:lvl>
    <w:lvl w:ilvl="5" w:tplc="276C9FEA" w:tentative="1">
      <w:start w:val="1"/>
      <w:numFmt w:val="bullet"/>
      <w:lvlText w:val=""/>
      <w:lvlJc w:val="left"/>
      <w:pPr>
        <w:ind w:left="4320" w:hanging="360"/>
      </w:pPr>
      <w:rPr>
        <w:rFonts w:ascii="Wingdings" w:hAnsi="Wingdings" w:hint="default"/>
      </w:rPr>
    </w:lvl>
    <w:lvl w:ilvl="6" w:tplc="588419AE" w:tentative="1">
      <w:start w:val="1"/>
      <w:numFmt w:val="bullet"/>
      <w:lvlText w:val=""/>
      <w:lvlJc w:val="left"/>
      <w:pPr>
        <w:ind w:left="5040" w:hanging="360"/>
      </w:pPr>
      <w:rPr>
        <w:rFonts w:ascii="Symbol" w:hAnsi="Symbol" w:hint="default"/>
      </w:rPr>
    </w:lvl>
    <w:lvl w:ilvl="7" w:tplc="8C24C734" w:tentative="1">
      <w:start w:val="1"/>
      <w:numFmt w:val="bullet"/>
      <w:lvlText w:val="o"/>
      <w:lvlJc w:val="left"/>
      <w:pPr>
        <w:ind w:left="5760" w:hanging="360"/>
      </w:pPr>
      <w:rPr>
        <w:rFonts w:ascii="Courier New" w:hAnsi="Courier New" w:cs="Courier New" w:hint="default"/>
      </w:rPr>
    </w:lvl>
    <w:lvl w:ilvl="8" w:tplc="D22C62D4"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8508268E"/>
    <w:numStyleLink w:val="AHPRANumberedlist"/>
  </w:abstractNum>
  <w:num w:numId="1">
    <w:abstractNumId w:val="29"/>
  </w:num>
  <w:num w:numId="2">
    <w:abstractNumId w:val="22"/>
  </w:num>
  <w:num w:numId="3">
    <w:abstractNumId w:val="11"/>
  </w:num>
  <w:num w:numId="4">
    <w:abstractNumId w:val="13"/>
  </w:num>
  <w:num w:numId="5">
    <w:abstractNumId w:val="30"/>
  </w:num>
  <w:num w:numId="6">
    <w:abstractNumId w:val="12"/>
  </w:num>
  <w:num w:numId="7">
    <w:abstractNumId w:val="31"/>
  </w:num>
  <w:num w:numId="8">
    <w:abstractNumId w:val="27"/>
  </w:num>
  <w:num w:numId="9">
    <w:abstractNumId w:val="2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1"/>
  </w:num>
  <w:num w:numId="23">
    <w:abstractNumId w:val="24"/>
  </w:num>
  <w:num w:numId="24">
    <w:abstractNumId w:val="21"/>
  </w:num>
  <w:num w:numId="25">
    <w:abstractNumId w:val="22"/>
  </w:num>
  <w:num w:numId="26">
    <w:abstractNumId w:val="29"/>
  </w:num>
  <w:num w:numId="27">
    <w:abstractNumId w:val="10"/>
  </w:num>
  <w:num w:numId="28">
    <w:abstractNumId w:val="26"/>
  </w:num>
  <w:num w:numId="29">
    <w:abstractNumId w:val="17"/>
  </w:num>
  <w:num w:numId="30">
    <w:abstractNumId w:val="17"/>
  </w:num>
  <w:num w:numId="31">
    <w:abstractNumId w:val="17"/>
  </w:num>
  <w:num w:numId="32">
    <w:abstractNumId w:val="28"/>
  </w:num>
  <w:num w:numId="33">
    <w:abstractNumId w:val="18"/>
  </w:num>
  <w:num w:numId="34">
    <w:abstractNumId w:val="13"/>
  </w:num>
  <w:num w:numId="35">
    <w:abstractNumId w:val="11"/>
  </w:num>
  <w:num w:numId="36">
    <w:abstractNumId w:val="14"/>
  </w:num>
  <w:num w:numId="37">
    <w:abstractNumId w:val="14"/>
  </w:num>
  <w:num w:numId="38">
    <w:abstractNumId w:val="14"/>
  </w:num>
  <w:num w:numId="39">
    <w:abstractNumId w:val="12"/>
  </w:num>
  <w:num w:numId="40">
    <w:abstractNumId w:val="28"/>
  </w:num>
  <w:num w:numId="41">
    <w:abstractNumId w:val="12"/>
  </w:num>
  <w:num w:numId="42">
    <w:abstractNumId w:val="12"/>
  </w:num>
  <w:num w:numId="43">
    <w:abstractNumId w:val="20"/>
  </w:num>
  <w:num w:numId="44">
    <w:abstractNumId w:val="16"/>
  </w:num>
  <w:num w:numId="45">
    <w:abstractNumId w:val="19"/>
  </w:num>
  <w:num w:numId="4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4B2A4E"/>
    <w:rsid w:val="00000033"/>
    <w:rsid w:val="00003E0C"/>
    <w:rsid w:val="00006922"/>
    <w:rsid w:val="00006AA0"/>
    <w:rsid w:val="00010C4B"/>
    <w:rsid w:val="000334D7"/>
    <w:rsid w:val="000502E4"/>
    <w:rsid w:val="00071439"/>
    <w:rsid w:val="0007536F"/>
    <w:rsid w:val="000776A0"/>
    <w:rsid w:val="000817B6"/>
    <w:rsid w:val="00082034"/>
    <w:rsid w:val="00083359"/>
    <w:rsid w:val="000945FB"/>
    <w:rsid w:val="00095FAE"/>
    <w:rsid w:val="000A4C8B"/>
    <w:rsid w:val="000A6BF7"/>
    <w:rsid w:val="000A7295"/>
    <w:rsid w:val="000B08E9"/>
    <w:rsid w:val="000B1523"/>
    <w:rsid w:val="000B3913"/>
    <w:rsid w:val="000D3812"/>
    <w:rsid w:val="000D613E"/>
    <w:rsid w:val="000E36B3"/>
    <w:rsid w:val="000E6E60"/>
    <w:rsid w:val="000E719B"/>
    <w:rsid w:val="000E7E28"/>
    <w:rsid w:val="000F009A"/>
    <w:rsid w:val="000F027E"/>
    <w:rsid w:val="000F5D90"/>
    <w:rsid w:val="001004E1"/>
    <w:rsid w:val="0010139F"/>
    <w:rsid w:val="00101A33"/>
    <w:rsid w:val="00103F1C"/>
    <w:rsid w:val="00104EFD"/>
    <w:rsid w:val="00120711"/>
    <w:rsid w:val="001329A1"/>
    <w:rsid w:val="00144DEF"/>
    <w:rsid w:val="00147192"/>
    <w:rsid w:val="001506FE"/>
    <w:rsid w:val="00153BCF"/>
    <w:rsid w:val="0017161D"/>
    <w:rsid w:val="00184F99"/>
    <w:rsid w:val="00192A33"/>
    <w:rsid w:val="00194C45"/>
    <w:rsid w:val="001965EC"/>
    <w:rsid w:val="00196F14"/>
    <w:rsid w:val="001A6C6B"/>
    <w:rsid w:val="001A713B"/>
    <w:rsid w:val="001B279D"/>
    <w:rsid w:val="001B7728"/>
    <w:rsid w:val="001B798D"/>
    <w:rsid w:val="001C36AF"/>
    <w:rsid w:val="001C425C"/>
    <w:rsid w:val="001C71A5"/>
    <w:rsid w:val="001D17B5"/>
    <w:rsid w:val="001D4981"/>
    <w:rsid w:val="001E1E31"/>
    <w:rsid w:val="001E2849"/>
    <w:rsid w:val="001E2BDB"/>
    <w:rsid w:val="001E306D"/>
    <w:rsid w:val="001E4612"/>
    <w:rsid w:val="001E4A94"/>
    <w:rsid w:val="001E5621"/>
    <w:rsid w:val="001F2D64"/>
    <w:rsid w:val="001F54D0"/>
    <w:rsid w:val="001F68EC"/>
    <w:rsid w:val="00201C01"/>
    <w:rsid w:val="00204726"/>
    <w:rsid w:val="00205CED"/>
    <w:rsid w:val="00220A3B"/>
    <w:rsid w:val="002231C8"/>
    <w:rsid w:val="00224708"/>
    <w:rsid w:val="0024451E"/>
    <w:rsid w:val="00246536"/>
    <w:rsid w:val="00263ABD"/>
    <w:rsid w:val="00267352"/>
    <w:rsid w:val="002708F2"/>
    <w:rsid w:val="00271379"/>
    <w:rsid w:val="00273D95"/>
    <w:rsid w:val="0027644D"/>
    <w:rsid w:val="0027712B"/>
    <w:rsid w:val="0028013F"/>
    <w:rsid w:val="002851A4"/>
    <w:rsid w:val="00293816"/>
    <w:rsid w:val="00295128"/>
    <w:rsid w:val="00295B44"/>
    <w:rsid w:val="002A0C96"/>
    <w:rsid w:val="002A24D1"/>
    <w:rsid w:val="002B2D48"/>
    <w:rsid w:val="002B5065"/>
    <w:rsid w:val="002C08FB"/>
    <w:rsid w:val="002C0BBC"/>
    <w:rsid w:val="002C3085"/>
    <w:rsid w:val="002C34EA"/>
    <w:rsid w:val="002D5278"/>
    <w:rsid w:val="002E3447"/>
    <w:rsid w:val="002F1855"/>
    <w:rsid w:val="003008A3"/>
    <w:rsid w:val="003039A2"/>
    <w:rsid w:val="00303BE1"/>
    <w:rsid w:val="00305AFC"/>
    <w:rsid w:val="00305B6E"/>
    <w:rsid w:val="003147A1"/>
    <w:rsid w:val="003160FE"/>
    <w:rsid w:val="00330224"/>
    <w:rsid w:val="003354E4"/>
    <w:rsid w:val="003365C8"/>
    <w:rsid w:val="00344CD5"/>
    <w:rsid w:val="00350CE4"/>
    <w:rsid w:val="00350CF5"/>
    <w:rsid w:val="0035449A"/>
    <w:rsid w:val="003573E9"/>
    <w:rsid w:val="00361DD5"/>
    <w:rsid w:val="00375152"/>
    <w:rsid w:val="003808A1"/>
    <w:rsid w:val="00381A8E"/>
    <w:rsid w:val="00382F3A"/>
    <w:rsid w:val="0038406A"/>
    <w:rsid w:val="00393516"/>
    <w:rsid w:val="0039379B"/>
    <w:rsid w:val="00393DFB"/>
    <w:rsid w:val="003A12C9"/>
    <w:rsid w:val="003A3942"/>
    <w:rsid w:val="003B0628"/>
    <w:rsid w:val="003C46C2"/>
    <w:rsid w:val="003D03EE"/>
    <w:rsid w:val="003D6DBD"/>
    <w:rsid w:val="003E00B5"/>
    <w:rsid w:val="003E3268"/>
    <w:rsid w:val="003F2F06"/>
    <w:rsid w:val="0040172B"/>
    <w:rsid w:val="00405C0A"/>
    <w:rsid w:val="00410235"/>
    <w:rsid w:val="00414F2C"/>
    <w:rsid w:val="0041557F"/>
    <w:rsid w:val="004200F9"/>
    <w:rsid w:val="0043111F"/>
    <w:rsid w:val="0043146D"/>
    <w:rsid w:val="00433167"/>
    <w:rsid w:val="00437428"/>
    <w:rsid w:val="00440B8D"/>
    <w:rsid w:val="00450B34"/>
    <w:rsid w:val="0045190A"/>
    <w:rsid w:val="00452D29"/>
    <w:rsid w:val="0045740A"/>
    <w:rsid w:val="004606A7"/>
    <w:rsid w:val="00464E94"/>
    <w:rsid w:val="004767C2"/>
    <w:rsid w:val="004904B9"/>
    <w:rsid w:val="00496C07"/>
    <w:rsid w:val="004A3BBD"/>
    <w:rsid w:val="004A5E5D"/>
    <w:rsid w:val="004B2A4E"/>
    <w:rsid w:val="004B2ABF"/>
    <w:rsid w:val="004B3243"/>
    <w:rsid w:val="004B36DC"/>
    <w:rsid w:val="004B3B50"/>
    <w:rsid w:val="004B438E"/>
    <w:rsid w:val="004B747B"/>
    <w:rsid w:val="004C5491"/>
    <w:rsid w:val="004D270B"/>
    <w:rsid w:val="004D7537"/>
    <w:rsid w:val="004E6B61"/>
    <w:rsid w:val="004E7ADC"/>
    <w:rsid w:val="004F572D"/>
    <w:rsid w:val="004F5C05"/>
    <w:rsid w:val="00501F47"/>
    <w:rsid w:val="00503947"/>
    <w:rsid w:val="00516EF2"/>
    <w:rsid w:val="00521C23"/>
    <w:rsid w:val="00531C63"/>
    <w:rsid w:val="00533D0E"/>
    <w:rsid w:val="00535767"/>
    <w:rsid w:val="0053749F"/>
    <w:rsid w:val="00546B56"/>
    <w:rsid w:val="00553A4C"/>
    <w:rsid w:val="00554335"/>
    <w:rsid w:val="00554995"/>
    <w:rsid w:val="005565CE"/>
    <w:rsid w:val="00563B4E"/>
    <w:rsid w:val="005708AE"/>
    <w:rsid w:val="00571E0B"/>
    <w:rsid w:val="00573163"/>
    <w:rsid w:val="00597D97"/>
    <w:rsid w:val="005A0FA9"/>
    <w:rsid w:val="005A48E0"/>
    <w:rsid w:val="005A7F12"/>
    <w:rsid w:val="005B7F1F"/>
    <w:rsid w:val="005C296B"/>
    <w:rsid w:val="005C3CDB"/>
    <w:rsid w:val="005C5932"/>
    <w:rsid w:val="005C6817"/>
    <w:rsid w:val="005C6F14"/>
    <w:rsid w:val="005D3542"/>
    <w:rsid w:val="005E1B15"/>
    <w:rsid w:val="005E775A"/>
    <w:rsid w:val="005F2169"/>
    <w:rsid w:val="005F2BDE"/>
    <w:rsid w:val="005F51FB"/>
    <w:rsid w:val="006115E5"/>
    <w:rsid w:val="00614673"/>
    <w:rsid w:val="00616043"/>
    <w:rsid w:val="00623CC9"/>
    <w:rsid w:val="00626644"/>
    <w:rsid w:val="00640B2C"/>
    <w:rsid w:val="006476D9"/>
    <w:rsid w:val="00650A78"/>
    <w:rsid w:val="00657642"/>
    <w:rsid w:val="00667CAD"/>
    <w:rsid w:val="00670F48"/>
    <w:rsid w:val="00672A98"/>
    <w:rsid w:val="00677399"/>
    <w:rsid w:val="00680449"/>
    <w:rsid w:val="006805D6"/>
    <w:rsid w:val="00681D5E"/>
    <w:rsid w:val="00683E00"/>
    <w:rsid w:val="00691253"/>
    <w:rsid w:val="006954D4"/>
    <w:rsid w:val="0069638D"/>
    <w:rsid w:val="006C0257"/>
    <w:rsid w:val="006C0E29"/>
    <w:rsid w:val="006C2C07"/>
    <w:rsid w:val="006C647D"/>
    <w:rsid w:val="006D30FE"/>
    <w:rsid w:val="006D3453"/>
    <w:rsid w:val="006D3757"/>
    <w:rsid w:val="006D45FD"/>
    <w:rsid w:val="006D59AA"/>
    <w:rsid w:val="006D6D35"/>
    <w:rsid w:val="006E01C1"/>
    <w:rsid w:val="006E2E80"/>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316EA"/>
    <w:rsid w:val="00735191"/>
    <w:rsid w:val="00735843"/>
    <w:rsid w:val="007372A4"/>
    <w:rsid w:val="00741B04"/>
    <w:rsid w:val="00757837"/>
    <w:rsid w:val="0076115C"/>
    <w:rsid w:val="007663CA"/>
    <w:rsid w:val="007664F3"/>
    <w:rsid w:val="00767F24"/>
    <w:rsid w:val="00782A7C"/>
    <w:rsid w:val="00784EA9"/>
    <w:rsid w:val="00790BBF"/>
    <w:rsid w:val="00790DEA"/>
    <w:rsid w:val="0079197C"/>
    <w:rsid w:val="007953FD"/>
    <w:rsid w:val="007A35B9"/>
    <w:rsid w:val="007A6485"/>
    <w:rsid w:val="007B77D6"/>
    <w:rsid w:val="007C0B6E"/>
    <w:rsid w:val="007C12B4"/>
    <w:rsid w:val="007C15E1"/>
    <w:rsid w:val="007C19C9"/>
    <w:rsid w:val="007C2E55"/>
    <w:rsid w:val="007D3A15"/>
    <w:rsid w:val="007D4836"/>
    <w:rsid w:val="007D5988"/>
    <w:rsid w:val="007D6CFE"/>
    <w:rsid w:val="007E2C84"/>
    <w:rsid w:val="007E3545"/>
    <w:rsid w:val="007E7837"/>
    <w:rsid w:val="007F0095"/>
    <w:rsid w:val="008007C0"/>
    <w:rsid w:val="00801D9E"/>
    <w:rsid w:val="0081058C"/>
    <w:rsid w:val="00810F7A"/>
    <w:rsid w:val="00811455"/>
    <w:rsid w:val="00815D4D"/>
    <w:rsid w:val="00820B76"/>
    <w:rsid w:val="00823AB7"/>
    <w:rsid w:val="008338F7"/>
    <w:rsid w:val="00836397"/>
    <w:rsid w:val="00836B57"/>
    <w:rsid w:val="0084183D"/>
    <w:rsid w:val="00845054"/>
    <w:rsid w:val="00852D1C"/>
    <w:rsid w:val="00852F43"/>
    <w:rsid w:val="00856147"/>
    <w:rsid w:val="00860F40"/>
    <w:rsid w:val="008615C9"/>
    <w:rsid w:val="00864020"/>
    <w:rsid w:val="00873C08"/>
    <w:rsid w:val="00875FE3"/>
    <w:rsid w:val="00877145"/>
    <w:rsid w:val="00886DCA"/>
    <w:rsid w:val="00892556"/>
    <w:rsid w:val="00892B3A"/>
    <w:rsid w:val="008979D5"/>
    <w:rsid w:val="008A4C3B"/>
    <w:rsid w:val="008B2AD7"/>
    <w:rsid w:val="008B54DD"/>
    <w:rsid w:val="008C355B"/>
    <w:rsid w:val="008D6B7E"/>
    <w:rsid w:val="008D7845"/>
    <w:rsid w:val="008E021A"/>
    <w:rsid w:val="008F4B4F"/>
    <w:rsid w:val="00901B7B"/>
    <w:rsid w:val="00902C84"/>
    <w:rsid w:val="00903142"/>
    <w:rsid w:val="009031EA"/>
    <w:rsid w:val="00923B23"/>
    <w:rsid w:val="00933374"/>
    <w:rsid w:val="00937ED0"/>
    <w:rsid w:val="00941C87"/>
    <w:rsid w:val="00942C26"/>
    <w:rsid w:val="00950C18"/>
    <w:rsid w:val="00952797"/>
    <w:rsid w:val="00953DEF"/>
    <w:rsid w:val="00962DFD"/>
    <w:rsid w:val="00963DC7"/>
    <w:rsid w:val="00966C79"/>
    <w:rsid w:val="00975AA1"/>
    <w:rsid w:val="009777D3"/>
    <w:rsid w:val="00980CAA"/>
    <w:rsid w:val="0098204B"/>
    <w:rsid w:val="0098290A"/>
    <w:rsid w:val="00983195"/>
    <w:rsid w:val="00983D60"/>
    <w:rsid w:val="009859E6"/>
    <w:rsid w:val="009936B9"/>
    <w:rsid w:val="0099508D"/>
    <w:rsid w:val="009A0A5D"/>
    <w:rsid w:val="009B58B7"/>
    <w:rsid w:val="009C594A"/>
    <w:rsid w:val="009C6933"/>
    <w:rsid w:val="009D5E7D"/>
    <w:rsid w:val="009E0330"/>
    <w:rsid w:val="009E1EEE"/>
    <w:rsid w:val="009E6FA2"/>
    <w:rsid w:val="009F1B7F"/>
    <w:rsid w:val="009F2C17"/>
    <w:rsid w:val="00A029A8"/>
    <w:rsid w:val="00A04C7A"/>
    <w:rsid w:val="00A058E5"/>
    <w:rsid w:val="00A10C1A"/>
    <w:rsid w:val="00A1660D"/>
    <w:rsid w:val="00A17863"/>
    <w:rsid w:val="00A20417"/>
    <w:rsid w:val="00A2072E"/>
    <w:rsid w:val="00A237BB"/>
    <w:rsid w:val="00A27F29"/>
    <w:rsid w:val="00A32EBD"/>
    <w:rsid w:val="00A365A1"/>
    <w:rsid w:val="00A410B7"/>
    <w:rsid w:val="00A43AF5"/>
    <w:rsid w:val="00A458ED"/>
    <w:rsid w:val="00A4648A"/>
    <w:rsid w:val="00A50013"/>
    <w:rsid w:val="00A509AB"/>
    <w:rsid w:val="00A5259C"/>
    <w:rsid w:val="00A56C62"/>
    <w:rsid w:val="00A56CF4"/>
    <w:rsid w:val="00A61BCD"/>
    <w:rsid w:val="00A71E4A"/>
    <w:rsid w:val="00A75707"/>
    <w:rsid w:val="00A82078"/>
    <w:rsid w:val="00A831B5"/>
    <w:rsid w:val="00A838C8"/>
    <w:rsid w:val="00A91C42"/>
    <w:rsid w:val="00A9516B"/>
    <w:rsid w:val="00A96DC3"/>
    <w:rsid w:val="00A9780A"/>
    <w:rsid w:val="00AA00AF"/>
    <w:rsid w:val="00AA2FC9"/>
    <w:rsid w:val="00AA42BC"/>
    <w:rsid w:val="00AA7649"/>
    <w:rsid w:val="00AA7AC9"/>
    <w:rsid w:val="00AB283D"/>
    <w:rsid w:val="00AB4DB6"/>
    <w:rsid w:val="00AB75F1"/>
    <w:rsid w:val="00AC0415"/>
    <w:rsid w:val="00AC0445"/>
    <w:rsid w:val="00AD312E"/>
    <w:rsid w:val="00AE0BB2"/>
    <w:rsid w:val="00AE3EAF"/>
    <w:rsid w:val="00AE579C"/>
    <w:rsid w:val="00B024B0"/>
    <w:rsid w:val="00B03FB8"/>
    <w:rsid w:val="00B12BAC"/>
    <w:rsid w:val="00B166B9"/>
    <w:rsid w:val="00B17ACF"/>
    <w:rsid w:val="00B2303B"/>
    <w:rsid w:val="00B24F1F"/>
    <w:rsid w:val="00B25C43"/>
    <w:rsid w:val="00B26440"/>
    <w:rsid w:val="00B32284"/>
    <w:rsid w:val="00B34EDA"/>
    <w:rsid w:val="00B361D8"/>
    <w:rsid w:val="00B37020"/>
    <w:rsid w:val="00B40AEC"/>
    <w:rsid w:val="00B46F29"/>
    <w:rsid w:val="00B46FF1"/>
    <w:rsid w:val="00B51748"/>
    <w:rsid w:val="00B57198"/>
    <w:rsid w:val="00B664A0"/>
    <w:rsid w:val="00B6713F"/>
    <w:rsid w:val="00B676C4"/>
    <w:rsid w:val="00B67945"/>
    <w:rsid w:val="00B67A02"/>
    <w:rsid w:val="00B7186B"/>
    <w:rsid w:val="00B7643A"/>
    <w:rsid w:val="00B7762E"/>
    <w:rsid w:val="00B85023"/>
    <w:rsid w:val="00BA2456"/>
    <w:rsid w:val="00BA4240"/>
    <w:rsid w:val="00BA469B"/>
    <w:rsid w:val="00BA5C69"/>
    <w:rsid w:val="00BA6F40"/>
    <w:rsid w:val="00BB1A20"/>
    <w:rsid w:val="00BB2FEF"/>
    <w:rsid w:val="00BB35D6"/>
    <w:rsid w:val="00BB4A5B"/>
    <w:rsid w:val="00BC0DC5"/>
    <w:rsid w:val="00BC2889"/>
    <w:rsid w:val="00BC63F4"/>
    <w:rsid w:val="00BD00BA"/>
    <w:rsid w:val="00BD2721"/>
    <w:rsid w:val="00BD68DC"/>
    <w:rsid w:val="00BF2534"/>
    <w:rsid w:val="00BF79DC"/>
    <w:rsid w:val="00C0048F"/>
    <w:rsid w:val="00C0793A"/>
    <w:rsid w:val="00C10FEE"/>
    <w:rsid w:val="00C118C0"/>
    <w:rsid w:val="00C175EF"/>
    <w:rsid w:val="00C22A75"/>
    <w:rsid w:val="00C26A2E"/>
    <w:rsid w:val="00C31407"/>
    <w:rsid w:val="00C33925"/>
    <w:rsid w:val="00C35DE1"/>
    <w:rsid w:val="00C3795C"/>
    <w:rsid w:val="00C4082A"/>
    <w:rsid w:val="00C43196"/>
    <w:rsid w:val="00C43E21"/>
    <w:rsid w:val="00C45C6E"/>
    <w:rsid w:val="00C524AA"/>
    <w:rsid w:val="00C540AA"/>
    <w:rsid w:val="00C54689"/>
    <w:rsid w:val="00C657B9"/>
    <w:rsid w:val="00C80113"/>
    <w:rsid w:val="00C81B3A"/>
    <w:rsid w:val="00C844D3"/>
    <w:rsid w:val="00C8721A"/>
    <w:rsid w:val="00C87E4C"/>
    <w:rsid w:val="00C96D34"/>
    <w:rsid w:val="00CA0CB4"/>
    <w:rsid w:val="00CA166E"/>
    <w:rsid w:val="00CB2359"/>
    <w:rsid w:val="00CB3079"/>
    <w:rsid w:val="00CB6C08"/>
    <w:rsid w:val="00CC499A"/>
    <w:rsid w:val="00CD0DCA"/>
    <w:rsid w:val="00CD19E6"/>
    <w:rsid w:val="00CD5405"/>
    <w:rsid w:val="00CD7D53"/>
    <w:rsid w:val="00D106BC"/>
    <w:rsid w:val="00D120F9"/>
    <w:rsid w:val="00D12F61"/>
    <w:rsid w:val="00D201C6"/>
    <w:rsid w:val="00D21774"/>
    <w:rsid w:val="00D438C3"/>
    <w:rsid w:val="00D44D2B"/>
    <w:rsid w:val="00D460DA"/>
    <w:rsid w:val="00D50355"/>
    <w:rsid w:val="00D54128"/>
    <w:rsid w:val="00D55F16"/>
    <w:rsid w:val="00D62690"/>
    <w:rsid w:val="00D6371B"/>
    <w:rsid w:val="00D638E0"/>
    <w:rsid w:val="00D65E8A"/>
    <w:rsid w:val="00D70673"/>
    <w:rsid w:val="00D716BA"/>
    <w:rsid w:val="00D8404D"/>
    <w:rsid w:val="00D842E5"/>
    <w:rsid w:val="00D87C12"/>
    <w:rsid w:val="00D92B80"/>
    <w:rsid w:val="00D960ED"/>
    <w:rsid w:val="00DA00C3"/>
    <w:rsid w:val="00DA38B1"/>
    <w:rsid w:val="00DA39AA"/>
    <w:rsid w:val="00DB0A73"/>
    <w:rsid w:val="00DB4F41"/>
    <w:rsid w:val="00DC2952"/>
    <w:rsid w:val="00DD2557"/>
    <w:rsid w:val="00DE16F7"/>
    <w:rsid w:val="00DE3598"/>
    <w:rsid w:val="00DF1AB7"/>
    <w:rsid w:val="00DF5DC1"/>
    <w:rsid w:val="00E01030"/>
    <w:rsid w:val="00E01B91"/>
    <w:rsid w:val="00E07C02"/>
    <w:rsid w:val="00E12B06"/>
    <w:rsid w:val="00E15BF6"/>
    <w:rsid w:val="00E16B83"/>
    <w:rsid w:val="00E37A55"/>
    <w:rsid w:val="00E45B74"/>
    <w:rsid w:val="00E46122"/>
    <w:rsid w:val="00E54005"/>
    <w:rsid w:val="00E60092"/>
    <w:rsid w:val="00E63297"/>
    <w:rsid w:val="00E7128F"/>
    <w:rsid w:val="00E715E9"/>
    <w:rsid w:val="00E71CB9"/>
    <w:rsid w:val="00E73698"/>
    <w:rsid w:val="00E77E23"/>
    <w:rsid w:val="00E8251C"/>
    <w:rsid w:val="00E844A0"/>
    <w:rsid w:val="00E868A9"/>
    <w:rsid w:val="00E9437D"/>
    <w:rsid w:val="00EA7766"/>
    <w:rsid w:val="00EB22A7"/>
    <w:rsid w:val="00EC1B72"/>
    <w:rsid w:val="00EC2949"/>
    <w:rsid w:val="00ED0932"/>
    <w:rsid w:val="00ED1D00"/>
    <w:rsid w:val="00EE319F"/>
    <w:rsid w:val="00EE4685"/>
    <w:rsid w:val="00EF27C1"/>
    <w:rsid w:val="00F054CA"/>
    <w:rsid w:val="00F0709F"/>
    <w:rsid w:val="00F13ED2"/>
    <w:rsid w:val="00F213D0"/>
    <w:rsid w:val="00F27ACB"/>
    <w:rsid w:val="00F3616F"/>
    <w:rsid w:val="00F41AFA"/>
    <w:rsid w:val="00F505CB"/>
    <w:rsid w:val="00F51875"/>
    <w:rsid w:val="00F54217"/>
    <w:rsid w:val="00F6037E"/>
    <w:rsid w:val="00F6618F"/>
    <w:rsid w:val="00F66921"/>
    <w:rsid w:val="00F70DD5"/>
    <w:rsid w:val="00F73165"/>
    <w:rsid w:val="00F77B34"/>
    <w:rsid w:val="00F8176C"/>
    <w:rsid w:val="00F82206"/>
    <w:rsid w:val="00F8289A"/>
    <w:rsid w:val="00F8468A"/>
    <w:rsid w:val="00F90BCE"/>
    <w:rsid w:val="00F92907"/>
    <w:rsid w:val="00F97880"/>
    <w:rsid w:val="00FA29C4"/>
    <w:rsid w:val="00FA5687"/>
    <w:rsid w:val="00FB5508"/>
    <w:rsid w:val="00FB7894"/>
    <w:rsid w:val="00FC2881"/>
    <w:rsid w:val="00FC2A46"/>
    <w:rsid w:val="00FD30A7"/>
    <w:rsid w:val="00FD776B"/>
    <w:rsid w:val="00FD7DC1"/>
    <w:rsid w:val="00FE0F0B"/>
    <w:rsid w:val="00FE1540"/>
    <w:rsid w:val="00FE2CBD"/>
    <w:rsid w:val="00FE3FA2"/>
    <w:rsid w:val="00FE5417"/>
    <w:rsid w:val="00FE5A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BC8826EE-D1AB-45BF-958A-2D15EAF1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qFormat/>
    <w:rsid w:val="00BD2721"/>
    <w:pPr>
      <w:numPr>
        <w:numId w:val="25"/>
      </w:numPr>
      <w:spacing w:after="0"/>
      <w:ind w:left="369" w:hanging="369"/>
    </w:pPr>
    <w:rPr>
      <w:sz w:val="20"/>
      <w:lang w:val="en-US"/>
    </w:rPr>
  </w:style>
  <w:style w:type="paragraph" w:customStyle="1" w:styleId="AHPRABulletlevel2">
    <w:name w:val="AHPRA Bullet level 2"/>
    <w:basedOn w:val="AHPRABulletlevel1"/>
    <w:rsid w:val="00BD2721"/>
    <w:pPr>
      <w:numPr>
        <w:numId w:val="0"/>
      </w:numPr>
    </w:pPr>
  </w:style>
  <w:style w:type="paragraph" w:customStyle="1" w:styleId="AHPRABulletlevel3">
    <w:name w:val="AHPRA Bullet level 3"/>
    <w:basedOn w:val="AHPRABulletlevel2"/>
    <w:rsid w:val="00BD2721"/>
    <w:pPr>
      <w:numPr>
        <w:numId w:val="2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42"/>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3"/>
      </w:numPr>
    </w:pPr>
  </w:style>
  <w:style w:type="numbering" w:customStyle="1" w:styleId="AHPRANumberedheadinglist">
    <w:name w:val="AHPRA Numbered heading list"/>
    <w:uiPriority w:val="99"/>
    <w:rsid w:val="00BD2721"/>
    <w:pPr>
      <w:numPr>
        <w:numId w:val="4"/>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38"/>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pPr>
      <w:numPr>
        <w:numId w:val="0"/>
      </w:numPr>
    </w:pPr>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nhideWhenUsed/>
    <w:rsid w:val="007C2E55"/>
    <w:rPr>
      <w:sz w:val="16"/>
      <w:szCs w:val="16"/>
    </w:rPr>
  </w:style>
  <w:style w:type="paragraph" w:styleId="CommentText">
    <w:name w:val="annotation text"/>
    <w:basedOn w:val="Normal"/>
    <w:link w:val="CommentTextChar"/>
    <w:unhideWhenUsed/>
    <w:rsid w:val="007C2E55"/>
    <w:rPr>
      <w:sz w:val="20"/>
      <w:szCs w:val="20"/>
    </w:rPr>
  </w:style>
  <w:style w:type="character" w:customStyle="1" w:styleId="CommentTextChar">
    <w:name w:val="Comment Text Char"/>
    <w:basedOn w:val="DefaultParagraphFont"/>
    <w:link w:val="CommentText"/>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Body0">
    <w:name w:val="AHPRA Body"/>
    <w:basedOn w:val="Normal"/>
    <w:qFormat/>
    <w:rsid w:val="00F97880"/>
    <w:pPr>
      <w:spacing w:after="0"/>
    </w:pPr>
    <w:rPr>
      <w:rFonts w:eastAsiaTheme="minorHAnsi" w:cs="Arial"/>
      <w:sz w:val="20"/>
      <w:szCs w:val="20"/>
      <w:lang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31"/>
      </w:numPr>
    </w:pPr>
    <w:rPr>
      <w:lang w:eastAsia="en-US"/>
    </w:rPr>
  </w:style>
  <w:style w:type="paragraph" w:customStyle="1" w:styleId="AHPRAitemlevel2">
    <w:name w:val="AHPRA item level 2"/>
    <w:basedOn w:val="AHPRASubheading"/>
    <w:link w:val="AHPRAitemlevel2Char"/>
    <w:uiPriority w:val="99"/>
    <w:rsid w:val="00BD2721"/>
    <w:pPr>
      <w:numPr>
        <w:ilvl w:val="1"/>
        <w:numId w:val="31"/>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2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2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27"/>
      </w:numPr>
    </w:pPr>
  </w:style>
  <w:style w:type="numbering" w:customStyle="1" w:styleId="AHPRAHeadings">
    <w:name w:val="AHPRA Headings"/>
    <w:uiPriority w:val="99"/>
    <w:rsid w:val="00BD2721"/>
    <w:pPr>
      <w:numPr>
        <w:numId w:val="28"/>
      </w:numPr>
    </w:pPr>
  </w:style>
  <w:style w:type="numbering" w:customStyle="1" w:styleId="AHPRAlist">
    <w:name w:val="AHPRA list"/>
    <w:uiPriority w:val="99"/>
    <w:rsid w:val="00BD2721"/>
    <w:pPr>
      <w:numPr>
        <w:numId w:val="32"/>
      </w:numPr>
    </w:pPr>
  </w:style>
  <w:style w:type="numbering" w:customStyle="1" w:styleId="AHPRAListBullets">
    <w:name w:val="AHPRA List Bullets"/>
    <w:uiPriority w:val="99"/>
    <w:rsid w:val="00BD2721"/>
    <w:pPr>
      <w:numPr>
        <w:numId w:val="33"/>
      </w:numPr>
    </w:pPr>
  </w:style>
  <w:style w:type="paragraph" w:customStyle="1" w:styleId="AHPRAnumberedbulletpoint">
    <w:name w:val="AHPRA numbered bullet point"/>
    <w:basedOn w:val="AHPRABulletlevel1"/>
    <w:rsid w:val="00BD2721"/>
    <w:pPr>
      <w:numPr>
        <w:numId w:val="0"/>
      </w:numPr>
      <w:ind w:left="369" w:hanging="369"/>
    </w:pPr>
  </w:style>
  <w:style w:type="paragraph" w:customStyle="1" w:styleId="AHPRAnumberedsubheadinglevel10">
    <w:name w:val="AHPRA numbered subheading level 1"/>
    <w:basedOn w:val="AHPRASubheading"/>
    <w:next w:val="AHPRAnumberedbulletpoint"/>
    <w:rsid w:val="00BD2721"/>
    <w:pPr>
      <w:numPr>
        <w:numId w:val="40"/>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6-08-25-research-summit.aspx" TargetMode="External"/><Relationship Id="rId13" Type="http://schemas.openxmlformats.org/officeDocument/2006/relationships/hyperlink" Target="http://www.podiatryboard.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diatryboard.gov.au/News/2015-12-10-revised-pii-arrangement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iatryboard.gov.au/Policies-Codes-Guidelines.aspx" TargetMode="External"/><Relationship Id="rId5" Type="http://schemas.openxmlformats.org/officeDocument/2006/relationships/webSettings" Target="webSettings.xml"/><Relationship Id="rId15" Type="http://schemas.openxmlformats.org/officeDocument/2006/relationships/hyperlink" Target="https://www.ahpra.gov.au/About-AHPRA/Contact-Us/Make-an-Enquiry.aspx" TargetMode="External"/><Relationship Id="rId23" Type="http://schemas.openxmlformats.org/officeDocument/2006/relationships/theme" Target="theme/theme1.xml"/><Relationship Id="rId10" Type="http://schemas.openxmlformats.org/officeDocument/2006/relationships/hyperlink" Target="http://www.podiatryboard.gov.au/News/2015-12-01-revised-registration-standard.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diatryboard.gov.au/Registration-Endorsement/Fees.aspx" TargetMode="External"/><Relationship Id="rId14" Type="http://schemas.openxmlformats.org/officeDocument/2006/relationships/hyperlink" Target="http://www.ahpra.gov.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DC65-BD28-4D62-A70E-E70FBBCD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Podiatry Board of Australia</vt:lpstr>
    </vt:vector>
  </TitlesOfParts>
  <Company>Johanna Villani Design</Company>
  <LinksUpToDate>false</LinksUpToDate>
  <CharactersWithSpaces>4470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dc:title>
  <dc:subject>Communique</dc:subject>
  <dc:creator>Podiatry Board</dc:creator>
  <cp:keywords>26 August 2016</cp:keywords>
  <cp:lastModifiedBy>Tara Johnson</cp:lastModifiedBy>
  <cp:revision>3</cp:revision>
  <cp:lastPrinted>2016-09-12T01:47:00Z</cp:lastPrinted>
  <dcterms:created xsi:type="dcterms:W3CDTF">2016-09-12T01:47:00Z</dcterms:created>
  <dcterms:modified xsi:type="dcterms:W3CDTF">2016-09-12T01:47:00Z</dcterms:modified>
</cp:coreProperties>
</file>