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2" w:rsidRDefault="00575992" w:rsidP="00C13DBC">
      <w:pPr>
        <w:pStyle w:val="AHPRAHeadline"/>
        <w:rPr>
          <w:sz w:val="32"/>
          <w:szCs w:val="32"/>
        </w:rPr>
      </w:pPr>
    </w:p>
    <w:p w:rsidR="002856D3" w:rsidRPr="00C13DBC" w:rsidRDefault="00575992" w:rsidP="00C13DBC">
      <w:pPr>
        <w:pStyle w:val="AHPRAHeadline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 xml:space="preserve">Podiatry Registrant </w:t>
      </w:r>
      <w:r w:rsidR="002856D3" w:rsidRPr="00C13DBC">
        <w:rPr>
          <w:sz w:val="32"/>
          <w:szCs w:val="32"/>
        </w:rPr>
        <w:t>Data</w:t>
      </w:r>
      <w:r w:rsidR="00AC5556" w:rsidRPr="00C13DBC">
        <w:rPr>
          <w:sz w:val="32"/>
          <w:szCs w:val="32"/>
        </w:rPr>
        <w:t xml:space="preserve">: </w:t>
      </w:r>
      <w:r w:rsidR="003A7500">
        <w:rPr>
          <w:sz w:val="32"/>
          <w:szCs w:val="32"/>
        </w:rPr>
        <w:t>June</w:t>
      </w:r>
      <w:r w:rsidR="001C78DF">
        <w:rPr>
          <w:sz w:val="32"/>
          <w:szCs w:val="32"/>
        </w:rPr>
        <w:t xml:space="preserve"> 2013</w:t>
      </w:r>
    </w:p>
    <w:bookmarkEnd w:id="0"/>
    <w:bookmarkEnd w:id="1"/>
    <w:p w:rsidR="002856D3" w:rsidRDefault="002C090C">
      <w:pPr>
        <w:pStyle w:val="AHPRAHeadline"/>
        <w:outlineLvl w:val="0"/>
      </w:pPr>
      <w:r w:rsidRPr="002C090C">
        <w:rPr>
          <w:noProof/>
          <w:color w:val="60605B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232.2pt;height:0;z-index:251657728" o:connectortype="straight"/>
        </w:pict>
      </w:r>
    </w:p>
    <w:p w:rsidR="002856D3" w:rsidRDefault="00540B99">
      <w:pPr>
        <w:pStyle w:val="AHPRAHeadline"/>
        <w:outlineLvl w:val="0"/>
        <w:rPr>
          <w:color w:val="auto"/>
          <w:sz w:val="20"/>
        </w:rPr>
      </w:pPr>
      <w:r>
        <w:rPr>
          <w:color w:val="auto"/>
          <w:sz w:val="20"/>
        </w:rPr>
        <w:t xml:space="preserve">Published </w:t>
      </w:r>
      <w:r w:rsidR="00BE34E4">
        <w:rPr>
          <w:color w:val="auto"/>
          <w:sz w:val="20"/>
        </w:rPr>
        <w:t>September</w:t>
      </w:r>
      <w:r w:rsidR="003A7500">
        <w:rPr>
          <w:color w:val="auto"/>
          <w:sz w:val="20"/>
        </w:rPr>
        <w:t xml:space="preserve"> </w:t>
      </w:r>
      <w:r w:rsidR="00575992">
        <w:rPr>
          <w:color w:val="auto"/>
          <w:sz w:val="20"/>
        </w:rPr>
        <w:t>2013</w:t>
      </w:r>
    </w:p>
    <w:p w:rsidR="00CE6182" w:rsidRDefault="00CE6182">
      <w:pPr>
        <w:pStyle w:val="AHPRAHeadline"/>
        <w:outlineLvl w:val="0"/>
        <w:rPr>
          <w:color w:val="auto"/>
          <w:sz w:val="20"/>
        </w:rPr>
      </w:pPr>
    </w:p>
    <w:p w:rsidR="002856D3" w:rsidRPr="0039608B" w:rsidRDefault="002856D3" w:rsidP="0039608B">
      <w:pPr>
        <w:pStyle w:val="AHPRAHeadline"/>
      </w:pPr>
      <w:r w:rsidRPr="0039608B">
        <w:t>Introduction</w:t>
      </w:r>
    </w:p>
    <w:p w:rsidR="002C7582" w:rsidRPr="002C7582" w:rsidRDefault="002C7582" w:rsidP="002C7582">
      <w:pPr>
        <w:pStyle w:val="BodyText"/>
        <w:spacing w:after="60"/>
        <w:rPr>
          <w:lang w:val="en-US"/>
        </w:rPr>
      </w:pPr>
      <w:r w:rsidRPr="002C7582">
        <w:rPr>
          <w:lang w:val="en-US"/>
        </w:rPr>
        <w:t>The functions of the Podiatry Board of Australia include: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registering podiatrists</w:t>
      </w:r>
      <w:r w:rsidR="008A454C">
        <w:rPr>
          <w:lang w:val="en-US"/>
        </w:rPr>
        <w:t>,</w:t>
      </w:r>
      <w:r w:rsidR="008A454C" w:rsidRPr="008A454C">
        <w:rPr>
          <w:lang w:val="en-US"/>
        </w:rPr>
        <w:t xml:space="preserve"> </w:t>
      </w:r>
      <w:r w:rsidR="008A454C">
        <w:rPr>
          <w:lang w:val="en-US"/>
        </w:rPr>
        <w:t>podiatric surgeons</w:t>
      </w:r>
      <w:r w:rsidR="008A454C" w:rsidRPr="002C7582">
        <w:rPr>
          <w:lang w:val="en-US"/>
        </w:rPr>
        <w:t xml:space="preserve"> and</w:t>
      </w:r>
      <w:r w:rsidR="008A454C">
        <w:rPr>
          <w:lang w:val="en-US"/>
        </w:rPr>
        <w:t xml:space="preserve"> </w:t>
      </w:r>
      <w:r w:rsidRPr="002C7582">
        <w:rPr>
          <w:lang w:val="en-US"/>
        </w:rPr>
        <w:t>students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developing standards, codes and guidelines for the podiatry profession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handling notifications, complaints, investigations and disciplinary hearings</w:t>
      </w:r>
    </w:p>
    <w:p w:rsidR="002C7582" w:rsidRPr="002C7582" w:rsidRDefault="00E5707A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E5707A">
        <w:rPr>
          <w:lang w:val="en-US"/>
        </w:rPr>
        <w:t>overseeing the assessment of overseas trained practitioners who wish to practise in Australia</w:t>
      </w:r>
      <w:r w:rsidR="002C7582" w:rsidRPr="002C7582">
        <w:rPr>
          <w:lang w:val="en-US"/>
        </w:rPr>
        <w:t>  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approving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8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9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0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2C7582">
        <w:rPr>
          <w:rFonts w:ascii="Arial" w:hAnsi="Arial" w:cs="Arial"/>
          <w:sz w:val="20"/>
          <w:szCs w:val="20"/>
        </w:rPr>
        <w:t>podiatry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727B6B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096A14" w:rsidRDefault="002C090C" w:rsidP="00C13DBC">
      <w:pPr>
        <w:pStyle w:val="BodyText"/>
        <w:spacing w:after="60"/>
      </w:pPr>
      <w:hyperlink r:id="rId11" w:history="1">
        <w:r w:rsidR="00096A14" w:rsidRPr="00EE2991">
          <w:rPr>
            <w:rStyle w:val="Hyperlink"/>
          </w:rPr>
          <w:t>http://www.podiatryboard.gov.au/Registration-Endorsement.aspx</w:t>
        </w:r>
      </w:hyperlink>
    </w:p>
    <w:p w:rsidR="00C13DBC" w:rsidRDefault="00C13DBC" w:rsidP="00C13DBC">
      <w:pPr>
        <w:pStyle w:val="BodyText"/>
        <w:spacing w:after="60"/>
      </w:pPr>
      <w:r>
        <w:t xml:space="preserve"> </w:t>
      </w:r>
    </w:p>
    <w:p w:rsidR="00C13DBC" w:rsidRDefault="00C13DBC" w:rsidP="00C13DBC">
      <w:pPr>
        <w:pStyle w:val="BodyText"/>
        <w:spacing w:after="60"/>
      </w:pPr>
    </w:p>
    <w:p w:rsidR="00C13DBC" w:rsidRPr="0039608B" w:rsidRDefault="00C13DBC" w:rsidP="00C13DBC">
      <w:pPr>
        <w:pStyle w:val="AHPRAHeadline"/>
      </w:pPr>
      <w:r w:rsidRPr="0039608B">
        <w:t>I</w:t>
      </w:r>
      <w:r>
        <w:t>ndex of Tables</w:t>
      </w:r>
    </w:p>
    <w:p w:rsidR="004A0A46" w:rsidRDefault="002C090C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r>
        <w:rPr>
          <w:rFonts w:asciiTheme="minorHAnsi" w:hAnsiTheme="minorHAnsi" w:cs="Arial"/>
          <w:b w:val="0"/>
          <w:color w:val="auto"/>
          <w:sz w:val="22"/>
          <w:szCs w:val="20"/>
        </w:rPr>
        <w:fldChar w:fldCharType="begin"/>
      </w:r>
      <w:r w:rsidR="0054333B">
        <w:rPr>
          <w:rFonts w:asciiTheme="minorHAnsi" w:hAnsiTheme="minorHAnsi" w:cs="Arial"/>
          <w:b w:val="0"/>
          <w:color w:val="auto"/>
          <w:sz w:val="22"/>
          <w:szCs w:val="20"/>
        </w:rPr>
        <w:instrText xml:space="preserve"> TOC \o "1-3" \h \z \t "AHPRA Subhead,1" </w:instrText>
      </w:r>
      <w:r>
        <w:rPr>
          <w:rFonts w:asciiTheme="minorHAnsi" w:hAnsiTheme="minorHAnsi" w:cs="Arial"/>
          <w:b w:val="0"/>
          <w:color w:val="auto"/>
          <w:sz w:val="22"/>
          <w:szCs w:val="20"/>
        </w:rPr>
        <w:fldChar w:fldCharType="separate"/>
      </w:r>
      <w:hyperlink w:anchor="_Toc322435994" w:history="1">
        <w:r w:rsidR="004A0A46" w:rsidRPr="005875AE">
          <w:rPr>
            <w:rStyle w:val="Hyperlink"/>
            <w:noProof/>
          </w:rPr>
          <w:t>Podiatrists: State</w:t>
        </w:r>
        <w:r w:rsidR="00EE68D0">
          <w:rPr>
            <w:rStyle w:val="Hyperlink"/>
            <w:noProof/>
          </w:rPr>
          <w:t xml:space="preserve"> and t</w:t>
        </w:r>
        <w:r w:rsidR="004A0A46" w:rsidRPr="005875AE">
          <w:rPr>
            <w:rStyle w:val="Hyperlink"/>
            <w:noProof/>
          </w:rPr>
          <w:t xml:space="preserve">erritory by </w:t>
        </w:r>
        <w:r w:rsidR="00EE68D0">
          <w:rPr>
            <w:rStyle w:val="Hyperlink"/>
            <w:noProof/>
          </w:rPr>
          <w:t>registration t</w:t>
        </w:r>
        <w:r w:rsidR="004A0A46" w:rsidRPr="005875AE">
          <w:rPr>
            <w:rStyle w:val="Hyperlink"/>
            <w:noProof/>
          </w:rPr>
          <w:t>ype</w:t>
        </w:r>
        <w:r w:rsidR="004A0A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0A46">
          <w:rPr>
            <w:noProof/>
            <w:webHidden/>
          </w:rPr>
          <w:instrText xml:space="preserve"> PAGEREF _Toc322435994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015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A0A46" w:rsidRDefault="002C090C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995" w:history="1">
        <w:r w:rsidR="00EE68D0">
          <w:rPr>
            <w:rStyle w:val="Hyperlink"/>
            <w:noProof/>
          </w:rPr>
          <w:t>Podiatrists: Age by registration t</w:t>
        </w:r>
        <w:r w:rsidR="004A0A46" w:rsidRPr="005875AE">
          <w:rPr>
            <w:rStyle w:val="Hyperlink"/>
            <w:noProof/>
          </w:rPr>
          <w:t>ype</w:t>
        </w:r>
        <w:r w:rsidR="004A0A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0A46">
          <w:rPr>
            <w:noProof/>
            <w:webHidden/>
          </w:rPr>
          <w:instrText xml:space="preserve"> PAGEREF _Toc322435995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01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0A46" w:rsidRDefault="002C090C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996" w:history="1">
        <w:r w:rsidR="004A0A46" w:rsidRPr="005875AE">
          <w:rPr>
            <w:rStyle w:val="Hyperlink"/>
            <w:noProof/>
          </w:rPr>
          <w:t xml:space="preserve">Podiatrists: Gender by </w:t>
        </w:r>
        <w:r w:rsidR="00EE68D0">
          <w:rPr>
            <w:rStyle w:val="Hyperlink"/>
            <w:noProof/>
          </w:rPr>
          <w:t>s</w:t>
        </w:r>
        <w:r w:rsidR="004A0A46" w:rsidRPr="005875AE">
          <w:rPr>
            <w:rStyle w:val="Hyperlink"/>
            <w:noProof/>
          </w:rPr>
          <w:t>tate</w:t>
        </w:r>
        <w:r w:rsidR="001D0E0F">
          <w:rPr>
            <w:rStyle w:val="Hyperlink"/>
            <w:noProof/>
          </w:rPr>
          <w:t xml:space="preserve"> and </w:t>
        </w:r>
        <w:r w:rsidR="00EE68D0">
          <w:rPr>
            <w:rStyle w:val="Hyperlink"/>
            <w:noProof/>
          </w:rPr>
          <w:t>territory by registration r</w:t>
        </w:r>
        <w:r w:rsidR="004A0A46" w:rsidRPr="005875AE">
          <w:rPr>
            <w:rStyle w:val="Hyperlink"/>
            <w:noProof/>
          </w:rPr>
          <w:t>ype</w:t>
        </w:r>
        <w:r w:rsidR="004A0A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0A46">
          <w:rPr>
            <w:noProof/>
            <w:webHidden/>
          </w:rPr>
          <w:instrText xml:space="preserve"> PAGEREF _Toc322435996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01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0A46" w:rsidRDefault="002C090C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997" w:history="1">
        <w:r w:rsidR="00EE68D0">
          <w:rPr>
            <w:rStyle w:val="Hyperlink"/>
            <w:noProof/>
          </w:rPr>
          <w:t>Podiatrists: Endorsement type by s</w:t>
        </w:r>
        <w:r w:rsidR="004A0A46" w:rsidRPr="005875AE">
          <w:rPr>
            <w:rStyle w:val="Hyperlink"/>
            <w:noProof/>
          </w:rPr>
          <w:t>tate</w:t>
        </w:r>
        <w:r w:rsidR="001D0E0F">
          <w:rPr>
            <w:rStyle w:val="Hyperlink"/>
            <w:noProof/>
          </w:rPr>
          <w:t xml:space="preserve"> and </w:t>
        </w:r>
        <w:r w:rsidR="00EE68D0">
          <w:rPr>
            <w:rStyle w:val="Hyperlink"/>
            <w:noProof/>
          </w:rPr>
          <w:t>t</w:t>
        </w:r>
        <w:r w:rsidR="004A0A46" w:rsidRPr="005875AE">
          <w:rPr>
            <w:rStyle w:val="Hyperlink"/>
            <w:noProof/>
          </w:rPr>
          <w:t>erritory</w:t>
        </w:r>
        <w:r w:rsidR="004A0A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0A46">
          <w:rPr>
            <w:noProof/>
            <w:webHidden/>
          </w:rPr>
          <w:instrText xml:space="preserve"> PAGEREF _Toc322435997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01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608B" w:rsidRPr="0039608B" w:rsidRDefault="002C090C" w:rsidP="002C3FA5">
      <w:pPr>
        <w:pStyle w:val="TOC1"/>
        <w:tabs>
          <w:tab w:val="right" w:leader="dot" w:pos="9486"/>
        </w:tabs>
        <w:spacing w:after="0" w:line="240" w:lineRule="auto"/>
        <w:rPr>
          <w:rFonts w:cs="Arial"/>
          <w:b w:val="0"/>
          <w:color w:val="00CCFF"/>
          <w:szCs w:val="20"/>
        </w:rPr>
        <w:sectPr w:rsidR="0039608B" w:rsidRPr="0039608B" w:rsidSect="00EE68D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34" w:right="1270" w:bottom="1418" w:left="1134" w:header="284" w:footer="323" w:gutter="0"/>
          <w:cols w:space="708"/>
          <w:titlePg/>
          <w:docGrid w:linePitch="326"/>
        </w:sectPr>
      </w:pPr>
      <w:r>
        <w:rPr>
          <w:rFonts w:asciiTheme="minorHAnsi" w:hAnsiTheme="minorHAnsi" w:cs="Arial"/>
          <w:b w:val="0"/>
          <w:color w:val="auto"/>
          <w:sz w:val="22"/>
          <w:szCs w:val="20"/>
        </w:rPr>
        <w:fldChar w:fldCharType="end"/>
      </w:r>
    </w:p>
    <w:p w:rsidR="00AC5556" w:rsidRPr="00CC281A" w:rsidRDefault="00AC5556" w:rsidP="00A73CED">
      <w:pPr>
        <w:pStyle w:val="AHPRASubhead"/>
        <w:tabs>
          <w:tab w:val="right" w:pos="9072"/>
          <w:tab w:val="right" w:pos="9496"/>
        </w:tabs>
        <w:rPr>
          <w:color w:val="auto"/>
        </w:rPr>
      </w:pPr>
    </w:p>
    <w:p w:rsidR="001D0E0F" w:rsidRDefault="00CA1AB4" w:rsidP="0021365C">
      <w:pPr>
        <w:pStyle w:val="AHPRASubhead"/>
        <w:jc w:val="center"/>
        <w:rPr>
          <w:sz w:val="24"/>
        </w:rPr>
      </w:pPr>
      <w:bookmarkStart w:id="2" w:name="_Toc322435994"/>
      <w:r>
        <w:rPr>
          <w:sz w:val="24"/>
        </w:rPr>
        <w:t>P</w:t>
      </w:r>
      <w:r w:rsidR="002C7582">
        <w:rPr>
          <w:sz w:val="24"/>
        </w:rPr>
        <w:t>odiatrist</w:t>
      </w:r>
      <w:r w:rsidR="007C6C4D">
        <w:rPr>
          <w:sz w:val="24"/>
        </w:rPr>
        <w:t>s</w:t>
      </w:r>
      <w:r w:rsidR="00925F73">
        <w:rPr>
          <w:sz w:val="24"/>
        </w:rPr>
        <w:t>:</w:t>
      </w:r>
      <w:r w:rsidR="00AC5556" w:rsidRPr="0054333B">
        <w:rPr>
          <w:sz w:val="24"/>
        </w:rPr>
        <w:t xml:space="preserve"> </w:t>
      </w:r>
      <w:r w:rsidR="00727B6B">
        <w:rPr>
          <w:sz w:val="24"/>
        </w:rPr>
        <w:t>State</w:t>
      </w:r>
      <w:r w:rsidR="001D0E0F">
        <w:rPr>
          <w:sz w:val="24"/>
        </w:rPr>
        <w:t xml:space="preserve"> and </w:t>
      </w:r>
      <w:r w:rsidR="00FB3A12">
        <w:rPr>
          <w:sz w:val="24"/>
        </w:rPr>
        <w:t>t</w:t>
      </w:r>
      <w:r w:rsidR="00727B6B">
        <w:rPr>
          <w:sz w:val="24"/>
        </w:rPr>
        <w:t xml:space="preserve">erritory by </w:t>
      </w:r>
      <w:r w:rsidR="00FB3A12">
        <w:rPr>
          <w:sz w:val="24"/>
        </w:rPr>
        <w:t>r</w:t>
      </w:r>
      <w:r w:rsidR="00727B6B">
        <w:rPr>
          <w:sz w:val="24"/>
        </w:rPr>
        <w:t xml:space="preserve">egistration </w:t>
      </w:r>
      <w:r w:rsidR="00FB3A12">
        <w:rPr>
          <w:sz w:val="24"/>
        </w:rPr>
        <w:t>t</w:t>
      </w:r>
      <w:r w:rsidR="00727B6B">
        <w:rPr>
          <w:sz w:val="24"/>
        </w:rPr>
        <w:t>ype</w:t>
      </w:r>
      <w:bookmarkEnd w:id="2"/>
    </w:p>
    <w:tbl>
      <w:tblPr>
        <w:tblW w:w="6160" w:type="dxa"/>
        <w:tblInd w:w="1741" w:type="dxa"/>
        <w:tblLook w:val="04A0"/>
      </w:tblPr>
      <w:tblGrid>
        <w:gridCol w:w="1120"/>
        <w:gridCol w:w="1120"/>
        <w:gridCol w:w="1120"/>
        <w:gridCol w:w="1120"/>
        <w:gridCol w:w="840"/>
        <w:gridCol w:w="840"/>
      </w:tblGrid>
      <w:tr w:rsidR="00801B71" w:rsidRPr="00801B71" w:rsidTr="00801B71">
        <w:trPr>
          <w:trHeight w:val="567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Podiatrists: Registration Type by State</w:t>
            </w:r>
          </w:p>
        </w:tc>
      </w:tr>
      <w:tr w:rsidR="00801B71" w:rsidRPr="00801B71" w:rsidTr="00801B71">
        <w:trPr>
          <w:trHeight w:val="675"/>
        </w:trPr>
        <w:tc>
          <w:tcPr>
            <w:tcW w:w="11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 and Specialist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State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1.21%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25.85%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0.36%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16.91%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9.84%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2.4%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32.2%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10.66%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0.57%</w:t>
            </w:r>
          </w:p>
        </w:tc>
      </w:tr>
      <w:tr w:rsidR="00801B71" w:rsidRPr="00801B71" w:rsidTr="00801B7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1B71" w:rsidRPr="00801B71" w:rsidRDefault="00801B71" w:rsidP="00801B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1B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0D1D31" w:rsidRDefault="000D1D31" w:rsidP="0021365C">
      <w:pPr>
        <w:pStyle w:val="AHPRASubhead"/>
        <w:jc w:val="center"/>
        <w:rPr>
          <w:sz w:val="24"/>
        </w:rPr>
      </w:pPr>
    </w:p>
    <w:p w:rsidR="001D0E0F" w:rsidRDefault="0048015C" w:rsidP="00AC5556">
      <w:pPr>
        <w:pStyle w:val="AHPRASubhead"/>
        <w:jc w:val="center"/>
        <w:rPr>
          <w:sz w:val="24"/>
        </w:rPr>
      </w:pPr>
      <w:r>
        <w:rPr>
          <w:sz w:val="24"/>
        </w:rPr>
        <w:t>Percent by s</w:t>
      </w:r>
      <w:r w:rsidR="001D0E0F">
        <w:rPr>
          <w:sz w:val="24"/>
        </w:rPr>
        <w:t xml:space="preserve">tate and </w:t>
      </w:r>
      <w:r w:rsidR="00FB3A12">
        <w:rPr>
          <w:sz w:val="24"/>
        </w:rPr>
        <w:t>t</w:t>
      </w:r>
      <w:r w:rsidR="001D0E0F">
        <w:rPr>
          <w:sz w:val="24"/>
        </w:rPr>
        <w:t>erritory</w:t>
      </w:r>
    </w:p>
    <w:p w:rsidR="009D0DA8" w:rsidRDefault="00801B71" w:rsidP="00AC5556">
      <w:pPr>
        <w:pStyle w:val="AHPRASubhead"/>
        <w:jc w:val="center"/>
        <w:rPr>
          <w:sz w:val="24"/>
        </w:rPr>
      </w:pPr>
      <w:r w:rsidRPr="00801B71">
        <w:rPr>
          <w:noProof/>
          <w:sz w:val="24"/>
          <w:lang w:val="en-US"/>
        </w:rPr>
        <w:drawing>
          <wp:inline distT="0" distB="0" distL="0" distR="0">
            <wp:extent cx="5943600" cy="240792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1D31" w:rsidRDefault="000D1D31">
      <w:pPr>
        <w:spacing w:after="0"/>
        <w:rPr>
          <w:rFonts w:ascii="Arial" w:hAnsi="Arial"/>
          <w:b/>
          <w:color w:val="008EC4"/>
        </w:rPr>
      </w:pPr>
      <w:bookmarkStart w:id="3" w:name="_Toc322435995"/>
      <w:r>
        <w:br w:type="page"/>
      </w:r>
    </w:p>
    <w:p w:rsidR="0098646D" w:rsidRDefault="0098646D" w:rsidP="0054333B">
      <w:pPr>
        <w:pStyle w:val="AHPRASubhead"/>
        <w:jc w:val="center"/>
        <w:rPr>
          <w:sz w:val="24"/>
        </w:rPr>
      </w:pPr>
    </w:p>
    <w:p w:rsidR="0021365C" w:rsidRDefault="007C6C4D" w:rsidP="0021365C">
      <w:pPr>
        <w:pStyle w:val="AHPRASubhead"/>
        <w:jc w:val="center"/>
        <w:rPr>
          <w:sz w:val="24"/>
        </w:rPr>
      </w:pPr>
      <w:r>
        <w:rPr>
          <w:sz w:val="24"/>
        </w:rPr>
        <w:t>P</w:t>
      </w:r>
      <w:r w:rsidR="00BD35A0">
        <w:rPr>
          <w:sz w:val="24"/>
        </w:rPr>
        <w:t>odiatrists</w:t>
      </w:r>
      <w:r w:rsidR="002856D3" w:rsidRPr="0054333B">
        <w:rPr>
          <w:sz w:val="24"/>
        </w:rPr>
        <w:t xml:space="preserve">: </w:t>
      </w:r>
      <w:r w:rsidR="00727B6B">
        <w:rPr>
          <w:sz w:val="24"/>
        </w:rPr>
        <w:t xml:space="preserve">Age by </w:t>
      </w:r>
      <w:r w:rsidR="00FB3A12">
        <w:rPr>
          <w:sz w:val="24"/>
        </w:rPr>
        <w:t>registration t</w:t>
      </w:r>
      <w:r w:rsidR="00727B6B">
        <w:rPr>
          <w:sz w:val="24"/>
        </w:rPr>
        <w:t>ype</w:t>
      </w:r>
      <w:bookmarkEnd w:id="3"/>
    </w:p>
    <w:tbl>
      <w:tblPr>
        <w:tblW w:w="6160" w:type="dxa"/>
        <w:tblInd w:w="1735" w:type="dxa"/>
        <w:tblLook w:val="04A0"/>
      </w:tblPr>
      <w:tblGrid>
        <w:gridCol w:w="1120"/>
        <w:gridCol w:w="1120"/>
        <w:gridCol w:w="1120"/>
        <w:gridCol w:w="1120"/>
        <w:gridCol w:w="840"/>
        <w:gridCol w:w="840"/>
      </w:tblGrid>
      <w:tr w:rsidR="0053287B" w:rsidRPr="0053287B" w:rsidTr="0053287B">
        <w:trPr>
          <w:trHeight w:val="567"/>
        </w:trPr>
        <w:tc>
          <w:tcPr>
            <w:tcW w:w="6160" w:type="dxa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3287B" w:rsidRPr="0053287B" w:rsidRDefault="0053287B" w:rsidP="0053287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Podiatrists: Registration by Age and Registration Type</w:t>
            </w:r>
          </w:p>
        </w:tc>
      </w:tr>
      <w:tr w:rsidR="0053287B" w:rsidRPr="0053287B" w:rsidTr="0053287B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 and Specialist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Age Group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7.28%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25 - 29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21.33%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30 - 34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16.29%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35 - 39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14.3%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40 - 44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13.35%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45 - 49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10.33%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50 - 54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8.37%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55 - 59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4.65%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60 - 64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2.3%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65 - 69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1.08%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70 - 74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0.41%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75 - 79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0.1%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 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0.21%</w:t>
            </w:r>
          </w:p>
        </w:tc>
      </w:tr>
      <w:tr w:rsidR="0053287B" w:rsidRPr="0053287B" w:rsidTr="0053287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3287B" w:rsidRPr="0053287B" w:rsidRDefault="0053287B" w:rsidP="005328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3287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9D0DA8" w:rsidRDefault="009D0DA8" w:rsidP="0021365C">
      <w:pPr>
        <w:pStyle w:val="AHPRASubhead"/>
        <w:jc w:val="center"/>
        <w:rPr>
          <w:sz w:val="24"/>
        </w:rPr>
      </w:pPr>
    </w:p>
    <w:p w:rsidR="001D0E0F" w:rsidRDefault="0048015C" w:rsidP="0021365C">
      <w:pPr>
        <w:pStyle w:val="AHPRASubhead"/>
        <w:jc w:val="center"/>
        <w:rPr>
          <w:sz w:val="24"/>
        </w:rPr>
      </w:pPr>
      <w:r>
        <w:rPr>
          <w:sz w:val="24"/>
        </w:rPr>
        <w:t>Percent b</w:t>
      </w:r>
      <w:r w:rsidR="00FB3A12">
        <w:rPr>
          <w:sz w:val="24"/>
        </w:rPr>
        <w:t>y a</w:t>
      </w:r>
      <w:r w:rsidR="001D0E0F">
        <w:rPr>
          <w:sz w:val="24"/>
        </w:rPr>
        <w:t xml:space="preserve">ge </w:t>
      </w:r>
      <w:r w:rsidR="00FB3A12">
        <w:rPr>
          <w:sz w:val="24"/>
        </w:rPr>
        <w:t>g</w:t>
      </w:r>
      <w:r w:rsidR="001D0E0F">
        <w:rPr>
          <w:sz w:val="24"/>
        </w:rPr>
        <w:t>roup</w:t>
      </w:r>
    </w:p>
    <w:p w:rsidR="009D0DA8" w:rsidRDefault="0053287B" w:rsidP="0021365C">
      <w:pPr>
        <w:pStyle w:val="AHPRASubhead"/>
        <w:jc w:val="center"/>
        <w:rPr>
          <w:sz w:val="24"/>
        </w:rPr>
      </w:pPr>
      <w:r w:rsidRPr="0053287B">
        <w:rPr>
          <w:noProof/>
          <w:sz w:val="24"/>
          <w:lang w:val="en-US"/>
        </w:rPr>
        <w:drawing>
          <wp:inline distT="0" distB="0" distL="0" distR="0">
            <wp:extent cx="5943600" cy="2169795"/>
            <wp:effectExtent l="19050" t="0" r="19050" b="190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2748" w:rsidRDefault="002856D3" w:rsidP="0098646D">
      <w:pPr>
        <w:pStyle w:val="AHPRASubhead"/>
        <w:jc w:val="center"/>
        <w:rPr>
          <w:sz w:val="24"/>
        </w:rPr>
      </w:pPr>
      <w:r w:rsidRPr="00BD35A0">
        <w:br w:type="page"/>
      </w:r>
      <w:bookmarkStart w:id="4" w:name="_Toc322435996"/>
      <w:r w:rsidR="00CA1AB4">
        <w:rPr>
          <w:sz w:val="24"/>
        </w:rPr>
        <w:t>P</w:t>
      </w:r>
      <w:r w:rsidR="00BD35A0">
        <w:rPr>
          <w:sz w:val="24"/>
        </w:rPr>
        <w:t>odiatrist</w:t>
      </w:r>
      <w:r w:rsidR="00CA1AB4">
        <w:rPr>
          <w:sz w:val="24"/>
        </w:rPr>
        <w:t>s</w:t>
      </w:r>
      <w:r w:rsidRPr="0054333B">
        <w:rPr>
          <w:sz w:val="24"/>
        </w:rPr>
        <w:t xml:space="preserve">: </w:t>
      </w:r>
      <w:r w:rsidR="00727B6B">
        <w:rPr>
          <w:sz w:val="24"/>
        </w:rPr>
        <w:t xml:space="preserve">Gender by </w:t>
      </w:r>
      <w:r w:rsidR="00FB3A12">
        <w:rPr>
          <w:sz w:val="24"/>
        </w:rPr>
        <w:t>s</w:t>
      </w:r>
      <w:r w:rsidR="00727B6B">
        <w:rPr>
          <w:sz w:val="24"/>
        </w:rPr>
        <w:t>tate</w:t>
      </w:r>
      <w:r w:rsidR="001D0E0F">
        <w:rPr>
          <w:sz w:val="24"/>
        </w:rPr>
        <w:t xml:space="preserve"> and </w:t>
      </w:r>
      <w:r w:rsidR="00FB3A12">
        <w:rPr>
          <w:sz w:val="24"/>
        </w:rPr>
        <w:t>t</w:t>
      </w:r>
      <w:r w:rsidR="00727B6B">
        <w:rPr>
          <w:sz w:val="24"/>
        </w:rPr>
        <w:t xml:space="preserve">erritory by </w:t>
      </w:r>
      <w:r w:rsidR="00FB3A12">
        <w:rPr>
          <w:sz w:val="24"/>
        </w:rPr>
        <w:t>r</w:t>
      </w:r>
      <w:r w:rsidR="00727B6B">
        <w:rPr>
          <w:sz w:val="24"/>
        </w:rPr>
        <w:t xml:space="preserve">egistration </w:t>
      </w:r>
      <w:r w:rsidR="00FB3A12">
        <w:rPr>
          <w:sz w:val="24"/>
        </w:rPr>
        <w:t>t</w:t>
      </w:r>
      <w:r w:rsidR="00727B6B">
        <w:rPr>
          <w:sz w:val="24"/>
        </w:rPr>
        <w:t>ype</w:t>
      </w:r>
      <w:bookmarkStart w:id="5" w:name="_Toc319057666"/>
      <w:bookmarkStart w:id="6" w:name="_Toc322435997"/>
      <w:bookmarkEnd w:id="4"/>
    </w:p>
    <w:tbl>
      <w:tblPr>
        <w:tblW w:w="6120" w:type="dxa"/>
        <w:tblInd w:w="1760" w:type="dxa"/>
        <w:tblLook w:val="04A0"/>
      </w:tblPr>
      <w:tblGrid>
        <w:gridCol w:w="884"/>
        <w:gridCol w:w="679"/>
        <w:gridCol w:w="990"/>
        <w:gridCol w:w="1066"/>
        <w:gridCol w:w="1062"/>
        <w:gridCol w:w="680"/>
        <w:gridCol w:w="759"/>
      </w:tblGrid>
      <w:tr w:rsidR="00850172" w:rsidRPr="00850172" w:rsidTr="00850172">
        <w:trPr>
          <w:trHeight w:val="567"/>
        </w:trPr>
        <w:tc>
          <w:tcPr>
            <w:tcW w:w="612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Podiatrists: Registration by Sex by State</w:t>
            </w:r>
          </w:p>
        </w:tc>
      </w:tr>
      <w:tr w:rsidR="00850172" w:rsidRPr="00850172" w:rsidTr="00850172">
        <w:trPr>
          <w:trHeight w:val="570"/>
        </w:trPr>
        <w:tc>
          <w:tcPr>
            <w:tcW w:w="8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Sex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 and Specialist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 Count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Sex By State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1.17%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582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587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28.65%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0.39%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375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386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18.84%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228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11.13%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56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2.73%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476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490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23.91%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247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258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12.59%</w:t>
            </w:r>
          </w:p>
        </w:tc>
      </w:tr>
      <w:tr w:rsidR="00850172" w:rsidRPr="00850172" w:rsidTr="00850172">
        <w:trPr>
          <w:trHeight w:val="67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0.05%</w:t>
            </w:r>
          </w:p>
        </w:tc>
      </w:tr>
      <w:tr w:rsidR="00850172" w:rsidRPr="00850172" w:rsidTr="00850172">
        <w:trPr>
          <w:trHeight w:val="450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2,049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52.9%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1.79%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399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408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31.78%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0.47%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258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262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20.4%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147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11.45%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35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2.73%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242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18.85%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153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11.92%</w:t>
            </w:r>
          </w:p>
        </w:tc>
      </w:tr>
      <w:tr w:rsidR="00850172" w:rsidRPr="00850172" w:rsidTr="00850172">
        <w:trPr>
          <w:trHeight w:val="67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0.62%</w:t>
            </w:r>
          </w:p>
        </w:tc>
      </w:tr>
      <w:tr w:rsidR="00850172" w:rsidRPr="00850172" w:rsidTr="00850172">
        <w:trPr>
          <w:trHeight w:val="450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1,247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1,284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33.15%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0.29%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0.34%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0.29%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0.1%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499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515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25.13%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0.1%</w:t>
            </w:r>
          </w:p>
        </w:tc>
      </w:tr>
      <w:tr w:rsidR="00850172" w:rsidRPr="00850172" w:rsidTr="00850172">
        <w:trPr>
          <w:trHeight w:val="67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0.37%</w:t>
            </w:r>
          </w:p>
        </w:tc>
      </w:tr>
      <w:tr w:rsidR="00850172" w:rsidRPr="00850172" w:rsidTr="00850172">
        <w:trPr>
          <w:trHeight w:val="450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50172" w:rsidRPr="00850172" w:rsidRDefault="00850172" w:rsidP="008501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521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540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13.94%</w:t>
            </w:r>
          </w:p>
        </w:tc>
      </w:tr>
      <w:tr w:rsidR="00850172" w:rsidRPr="00850172" w:rsidTr="0085017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3,768</w:t>
            </w:r>
          </w:p>
        </w:tc>
        <w:tc>
          <w:tcPr>
            <w:tcW w:w="10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26</w:t>
            </w:r>
          </w:p>
        </w:tc>
        <w:tc>
          <w:tcPr>
            <w:tcW w:w="106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79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3,873</w:t>
            </w:r>
          </w:p>
        </w:tc>
        <w:tc>
          <w:tcPr>
            <w:tcW w:w="7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50172" w:rsidRPr="00850172" w:rsidRDefault="00850172" w:rsidP="008501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501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9D0DA8" w:rsidRDefault="009D0DA8" w:rsidP="0021365C">
      <w:pPr>
        <w:pStyle w:val="AHPRASubhead"/>
        <w:jc w:val="center"/>
        <w:rPr>
          <w:sz w:val="24"/>
        </w:rPr>
      </w:pPr>
    </w:p>
    <w:p w:rsidR="00481276" w:rsidRDefault="00481276" w:rsidP="0021365C">
      <w:pPr>
        <w:pStyle w:val="AHPRASubhead"/>
        <w:jc w:val="center"/>
        <w:rPr>
          <w:sz w:val="24"/>
        </w:rPr>
      </w:pPr>
      <w:r w:rsidRPr="00165153">
        <w:rPr>
          <w:sz w:val="24"/>
        </w:rPr>
        <w:t xml:space="preserve">Podiatrists: Endorsement </w:t>
      </w:r>
      <w:r w:rsidR="00FB3A12" w:rsidRPr="00165153">
        <w:rPr>
          <w:sz w:val="24"/>
        </w:rPr>
        <w:t>t</w:t>
      </w:r>
      <w:r w:rsidRPr="00165153">
        <w:rPr>
          <w:sz w:val="24"/>
        </w:rPr>
        <w:t xml:space="preserve">ype by </w:t>
      </w:r>
      <w:r w:rsidR="00FB3A12" w:rsidRPr="00165153">
        <w:rPr>
          <w:sz w:val="24"/>
        </w:rPr>
        <w:t>s</w:t>
      </w:r>
      <w:r w:rsidRPr="00165153">
        <w:rPr>
          <w:sz w:val="24"/>
        </w:rPr>
        <w:t>tate</w:t>
      </w:r>
      <w:r w:rsidR="002171D8" w:rsidRPr="00165153">
        <w:rPr>
          <w:sz w:val="24"/>
        </w:rPr>
        <w:t xml:space="preserve"> and </w:t>
      </w:r>
      <w:r w:rsidR="00FB3A12" w:rsidRPr="00165153">
        <w:rPr>
          <w:sz w:val="24"/>
        </w:rPr>
        <w:t>t</w:t>
      </w:r>
      <w:r w:rsidRPr="00165153">
        <w:rPr>
          <w:sz w:val="24"/>
        </w:rPr>
        <w:t>erritory</w:t>
      </w:r>
      <w:bookmarkEnd w:id="5"/>
      <w:bookmarkEnd w:id="6"/>
    </w:p>
    <w:tbl>
      <w:tblPr>
        <w:tblW w:w="5000" w:type="pct"/>
        <w:tblLook w:val="04A0"/>
      </w:tblPr>
      <w:tblGrid>
        <w:gridCol w:w="3555"/>
        <w:gridCol w:w="1332"/>
        <w:gridCol w:w="1366"/>
        <w:gridCol w:w="1301"/>
        <w:gridCol w:w="1270"/>
        <w:gridCol w:w="888"/>
      </w:tblGrid>
      <w:tr w:rsidR="00165153" w:rsidRPr="00165153" w:rsidTr="00165153">
        <w:trPr>
          <w:trHeight w:val="255"/>
        </w:trPr>
        <w:tc>
          <w:tcPr>
            <w:tcW w:w="183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65153" w:rsidRPr="00165153" w:rsidRDefault="00165153" w:rsidP="0016515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Endorsement</w:t>
            </w:r>
          </w:p>
        </w:tc>
        <w:tc>
          <w:tcPr>
            <w:tcW w:w="68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7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6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65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45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WA</w:t>
            </w:r>
          </w:p>
        </w:tc>
      </w:tr>
      <w:tr w:rsidR="00165153" w:rsidRPr="00165153" w:rsidTr="00165153">
        <w:trPr>
          <w:trHeight w:val="255"/>
        </w:trPr>
        <w:tc>
          <w:tcPr>
            <w:tcW w:w="183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165153" w:rsidRPr="00165153" w:rsidRDefault="00165153" w:rsidP="0016515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Scheduled Medicines</w:t>
            </w:r>
          </w:p>
        </w:tc>
        <w:tc>
          <w:tcPr>
            <w:tcW w:w="68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</w:tr>
      <w:tr w:rsidR="00165153" w:rsidRPr="00165153" w:rsidTr="00165153">
        <w:trPr>
          <w:trHeight w:val="255"/>
        </w:trPr>
        <w:tc>
          <w:tcPr>
            <w:tcW w:w="183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65153" w:rsidRPr="00165153" w:rsidRDefault="00165153" w:rsidP="0016515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8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7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65153" w:rsidRPr="00165153" w:rsidRDefault="00165153" w:rsidP="001651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651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25</w:t>
            </w:r>
          </w:p>
        </w:tc>
      </w:tr>
    </w:tbl>
    <w:p w:rsidR="009D0DA8" w:rsidRDefault="009D0DA8" w:rsidP="0021365C">
      <w:pPr>
        <w:pStyle w:val="AHPRASubhead"/>
        <w:jc w:val="center"/>
        <w:rPr>
          <w:sz w:val="24"/>
        </w:rPr>
      </w:pPr>
    </w:p>
    <w:sectPr w:rsidR="009D0DA8" w:rsidSect="001830F5">
      <w:pgSz w:w="11900" w:h="16840" w:code="9"/>
      <w:pgMar w:top="567" w:right="1270" w:bottom="0" w:left="1134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0F" w:rsidRDefault="001D0E0F">
      <w:pPr>
        <w:spacing w:after="0"/>
      </w:pPr>
      <w:r>
        <w:separator/>
      </w:r>
    </w:p>
  </w:endnote>
  <w:endnote w:type="continuationSeparator" w:id="0">
    <w:p w:rsidR="001D0E0F" w:rsidRDefault="001D0E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F" w:rsidRDefault="002C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0E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E0F" w:rsidRDefault="001D0E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F" w:rsidRDefault="001D0E0F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Podiatry</w:t>
    </w:r>
    <w:r>
      <w:rPr>
        <w:rFonts w:ascii="Arial" w:hAnsi="Arial"/>
        <w:b/>
        <w:color w:val="424342"/>
      </w:rPr>
      <w:t xml:space="preserve"> Board of Australia</w:t>
    </w:r>
  </w:p>
  <w:p w:rsidR="001D0E0F" w:rsidRPr="00E363D5" w:rsidRDefault="002C090C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1D0E0F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BE34E4">
      <w:rPr>
        <w:rFonts w:ascii="Arial" w:hAnsi="Arial" w:cs="Arial"/>
        <w:noProof/>
        <w:sz w:val="20"/>
        <w:szCs w:val="20"/>
      </w:rPr>
      <w:t>4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F" w:rsidRDefault="001D0E0F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Podiatry</w:t>
    </w:r>
    <w:r>
      <w:rPr>
        <w:rFonts w:ascii="Arial" w:hAnsi="Arial"/>
        <w:b/>
        <w:color w:val="424342"/>
      </w:rPr>
      <w:t xml:space="preserve"> Board of Australia</w:t>
    </w:r>
  </w:p>
  <w:p w:rsidR="001D0E0F" w:rsidRDefault="001D0E0F" w:rsidP="00340E3B">
    <w:pPr>
      <w:pStyle w:val="AHPRAbody"/>
      <w:spacing w:after="100"/>
      <w:ind w:right="-2"/>
      <w:jc w:val="center"/>
      <w:rPr>
        <w:rFonts w:ascii="Arial" w:hAnsi="Arial"/>
      </w:rPr>
    </w:pPr>
    <w:r>
      <w:rPr>
        <w:rFonts w:ascii="Arial" w:hAnsi="Arial"/>
      </w:rPr>
      <w:t xml:space="preserve">GPO Box 9958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Melbourne VIC 3001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www.podiatryboard.gov.au</w:t>
    </w:r>
  </w:p>
  <w:p w:rsidR="001D0E0F" w:rsidRPr="00E363D5" w:rsidRDefault="002C090C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1D0E0F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BE34E4">
      <w:rPr>
        <w:rFonts w:ascii="Arial" w:hAnsi="Arial" w:cs="Arial"/>
        <w:noProof/>
        <w:sz w:val="20"/>
        <w:szCs w:val="20"/>
      </w:rPr>
      <w:t>1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0F" w:rsidRDefault="001D0E0F">
      <w:pPr>
        <w:spacing w:after="0"/>
      </w:pPr>
      <w:r>
        <w:separator/>
      </w:r>
    </w:p>
  </w:footnote>
  <w:footnote w:type="continuationSeparator" w:id="0">
    <w:p w:rsidR="001D0E0F" w:rsidRDefault="001D0E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F" w:rsidRDefault="001D0E0F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F" w:rsidRDefault="001D0E0F">
    <w:pPr>
      <w:pStyle w:val="Header"/>
    </w:pPr>
  </w:p>
  <w:p w:rsidR="001D0E0F" w:rsidRDefault="001D0E0F">
    <w:pPr>
      <w:pStyle w:val="Header"/>
      <w:ind w:left="-1134"/>
      <w:jc w:val="right"/>
    </w:pPr>
    <w:r>
      <w:rPr>
        <w:noProof/>
        <w:lang w:val="en-US"/>
      </w:rPr>
      <w:drawing>
        <wp:inline distT="0" distB="0" distL="0" distR="0">
          <wp:extent cx="3055303" cy="1904999"/>
          <wp:effectExtent l="19050" t="0" r="0" b="0"/>
          <wp:docPr id="1" name="Picture 4" descr="AHPRA_Nursing&amp;Midwif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5303" cy="1904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A47"/>
    <w:multiLevelType w:val="multilevel"/>
    <w:tmpl w:val="F7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1D00"/>
    <w:multiLevelType w:val="multilevel"/>
    <w:tmpl w:val="624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32E48"/>
    <w:multiLevelType w:val="multilevel"/>
    <w:tmpl w:val="65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9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732823EC"/>
    <w:multiLevelType w:val="multilevel"/>
    <w:tmpl w:val="84F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7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9"/>
  </w:num>
  <w:num w:numId="4">
    <w:abstractNumId w:val="13"/>
  </w:num>
  <w:num w:numId="5">
    <w:abstractNumId w:val="33"/>
  </w:num>
  <w:num w:numId="6">
    <w:abstractNumId w:val="5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34"/>
  </w:num>
  <w:num w:numId="12">
    <w:abstractNumId w:val="30"/>
  </w:num>
  <w:num w:numId="13">
    <w:abstractNumId w:val="10"/>
  </w:num>
  <w:num w:numId="14">
    <w:abstractNumId w:val="0"/>
  </w:num>
  <w:num w:numId="15">
    <w:abstractNumId w:val="29"/>
  </w:num>
  <w:num w:numId="16">
    <w:abstractNumId w:val="11"/>
  </w:num>
  <w:num w:numId="17">
    <w:abstractNumId w:val="2"/>
  </w:num>
  <w:num w:numId="18">
    <w:abstractNumId w:val="25"/>
  </w:num>
  <w:num w:numId="19">
    <w:abstractNumId w:val="20"/>
  </w:num>
  <w:num w:numId="20">
    <w:abstractNumId w:val="18"/>
  </w:num>
  <w:num w:numId="21">
    <w:abstractNumId w:val="16"/>
  </w:num>
  <w:num w:numId="22">
    <w:abstractNumId w:val="31"/>
  </w:num>
  <w:num w:numId="23">
    <w:abstractNumId w:val="19"/>
  </w:num>
  <w:num w:numId="24">
    <w:abstractNumId w:val="38"/>
  </w:num>
  <w:num w:numId="25">
    <w:abstractNumId w:val="32"/>
  </w:num>
  <w:num w:numId="26">
    <w:abstractNumId w:val="9"/>
  </w:num>
  <w:num w:numId="27">
    <w:abstractNumId w:val="8"/>
  </w:num>
  <w:num w:numId="28">
    <w:abstractNumId w:val="12"/>
  </w:num>
  <w:num w:numId="29">
    <w:abstractNumId w:val="23"/>
  </w:num>
  <w:num w:numId="30">
    <w:abstractNumId w:val="3"/>
  </w:num>
  <w:num w:numId="31">
    <w:abstractNumId w:val="27"/>
  </w:num>
  <w:num w:numId="32">
    <w:abstractNumId w:val="6"/>
  </w:num>
  <w:num w:numId="33">
    <w:abstractNumId w:val="17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22"/>
  </w:num>
  <w:num w:numId="39">
    <w:abstractNumId w:val="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1036B"/>
    <w:rsid w:val="00016D7E"/>
    <w:rsid w:val="000179DA"/>
    <w:rsid w:val="00043E3C"/>
    <w:rsid w:val="00053648"/>
    <w:rsid w:val="00067761"/>
    <w:rsid w:val="000719AE"/>
    <w:rsid w:val="00076B20"/>
    <w:rsid w:val="00080920"/>
    <w:rsid w:val="00082748"/>
    <w:rsid w:val="00082D1D"/>
    <w:rsid w:val="000852AF"/>
    <w:rsid w:val="00093F08"/>
    <w:rsid w:val="000961FF"/>
    <w:rsid w:val="00096344"/>
    <w:rsid w:val="00096A14"/>
    <w:rsid w:val="000B1DFC"/>
    <w:rsid w:val="000C3000"/>
    <w:rsid w:val="000C5351"/>
    <w:rsid w:val="000D1D31"/>
    <w:rsid w:val="00157E8C"/>
    <w:rsid w:val="00165153"/>
    <w:rsid w:val="001830F5"/>
    <w:rsid w:val="00184700"/>
    <w:rsid w:val="001B0C91"/>
    <w:rsid w:val="001B6F74"/>
    <w:rsid w:val="001C78DF"/>
    <w:rsid w:val="001D0E0F"/>
    <w:rsid w:val="0021365C"/>
    <w:rsid w:val="002171D8"/>
    <w:rsid w:val="00222BBB"/>
    <w:rsid w:val="002240A8"/>
    <w:rsid w:val="00233F16"/>
    <w:rsid w:val="00242C94"/>
    <w:rsid w:val="002856D3"/>
    <w:rsid w:val="0029337C"/>
    <w:rsid w:val="002C090C"/>
    <w:rsid w:val="002C2C07"/>
    <w:rsid w:val="002C3FA5"/>
    <w:rsid w:val="002C5B87"/>
    <w:rsid w:val="002C7582"/>
    <w:rsid w:val="002D66F4"/>
    <w:rsid w:val="0031009F"/>
    <w:rsid w:val="00316502"/>
    <w:rsid w:val="00340E3B"/>
    <w:rsid w:val="00341825"/>
    <w:rsid w:val="003426E6"/>
    <w:rsid w:val="00360C0F"/>
    <w:rsid w:val="0036669B"/>
    <w:rsid w:val="00393512"/>
    <w:rsid w:val="00395E76"/>
    <w:rsid w:val="0039608B"/>
    <w:rsid w:val="003A7500"/>
    <w:rsid w:val="003F6D7B"/>
    <w:rsid w:val="0041465D"/>
    <w:rsid w:val="00430510"/>
    <w:rsid w:val="00430AEC"/>
    <w:rsid w:val="004355CE"/>
    <w:rsid w:val="00457598"/>
    <w:rsid w:val="0048015C"/>
    <w:rsid w:val="00481276"/>
    <w:rsid w:val="004A0A46"/>
    <w:rsid w:val="004D69E1"/>
    <w:rsid w:val="004E3A69"/>
    <w:rsid w:val="00511C61"/>
    <w:rsid w:val="0053287B"/>
    <w:rsid w:val="00537EBF"/>
    <w:rsid w:val="00540B99"/>
    <w:rsid w:val="0054333B"/>
    <w:rsid w:val="0056711E"/>
    <w:rsid w:val="00575992"/>
    <w:rsid w:val="00576BBE"/>
    <w:rsid w:val="0058255F"/>
    <w:rsid w:val="00583837"/>
    <w:rsid w:val="00583B11"/>
    <w:rsid w:val="005920C1"/>
    <w:rsid w:val="005E7402"/>
    <w:rsid w:val="005E7D6E"/>
    <w:rsid w:val="006465CD"/>
    <w:rsid w:val="006528D9"/>
    <w:rsid w:val="0065774E"/>
    <w:rsid w:val="00657DEE"/>
    <w:rsid w:val="00670608"/>
    <w:rsid w:val="00687A0C"/>
    <w:rsid w:val="006B5430"/>
    <w:rsid w:val="006E26DC"/>
    <w:rsid w:val="006E5516"/>
    <w:rsid w:val="00727B6B"/>
    <w:rsid w:val="0073330C"/>
    <w:rsid w:val="00736B63"/>
    <w:rsid w:val="00766137"/>
    <w:rsid w:val="0077438F"/>
    <w:rsid w:val="007921F1"/>
    <w:rsid w:val="007B1C62"/>
    <w:rsid w:val="007B2DD0"/>
    <w:rsid w:val="007C6C4D"/>
    <w:rsid w:val="007D0B0B"/>
    <w:rsid w:val="007E45B2"/>
    <w:rsid w:val="00801B71"/>
    <w:rsid w:val="00832961"/>
    <w:rsid w:val="00850172"/>
    <w:rsid w:val="008560CA"/>
    <w:rsid w:val="00867378"/>
    <w:rsid w:val="008732E1"/>
    <w:rsid w:val="00883E7C"/>
    <w:rsid w:val="008A454C"/>
    <w:rsid w:val="008B54AE"/>
    <w:rsid w:val="008B6B02"/>
    <w:rsid w:val="008C44F3"/>
    <w:rsid w:val="008E6DE9"/>
    <w:rsid w:val="00925157"/>
    <w:rsid w:val="00925F73"/>
    <w:rsid w:val="00966D87"/>
    <w:rsid w:val="0098646D"/>
    <w:rsid w:val="00986FD6"/>
    <w:rsid w:val="009B670C"/>
    <w:rsid w:val="009D0DA8"/>
    <w:rsid w:val="009D7FE8"/>
    <w:rsid w:val="00A057DE"/>
    <w:rsid w:val="00A2161F"/>
    <w:rsid w:val="00A264FA"/>
    <w:rsid w:val="00A60DA5"/>
    <w:rsid w:val="00A73CED"/>
    <w:rsid w:val="00AA6DDB"/>
    <w:rsid w:val="00AC056C"/>
    <w:rsid w:val="00AC5556"/>
    <w:rsid w:val="00B00C02"/>
    <w:rsid w:val="00B01454"/>
    <w:rsid w:val="00B01BC8"/>
    <w:rsid w:val="00B115C1"/>
    <w:rsid w:val="00B30E84"/>
    <w:rsid w:val="00B82440"/>
    <w:rsid w:val="00B9183E"/>
    <w:rsid w:val="00B93B08"/>
    <w:rsid w:val="00BD35A0"/>
    <w:rsid w:val="00BE208D"/>
    <w:rsid w:val="00BE34E4"/>
    <w:rsid w:val="00BE4D19"/>
    <w:rsid w:val="00BF2C7D"/>
    <w:rsid w:val="00C13DBC"/>
    <w:rsid w:val="00C32F89"/>
    <w:rsid w:val="00C62826"/>
    <w:rsid w:val="00C82E3B"/>
    <w:rsid w:val="00C832AF"/>
    <w:rsid w:val="00C924A7"/>
    <w:rsid w:val="00C95585"/>
    <w:rsid w:val="00CA0703"/>
    <w:rsid w:val="00CA1AB4"/>
    <w:rsid w:val="00CB24B3"/>
    <w:rsid w:val="00CC281A"/>
    <w:rsid w:val="00CC6C7C"/>
    <w:rsid w:val="00CE6182"/>
    <w:rsid w:val="00D01B85"/>
    <w:rsid w:val="00D23AAC"/>
    <w:rsid w:val="00D52D14"/>
    <w:rsid w:val="00D678C5"/>
    <w:rsid w:val="00D977F2"/>
    <w:rsid w:val="00DA505E"/>
    <w:rsid w:val="00DF06D8"/>
    <w:rsid w:val="00E10778"/>
    <w:rsid w:val="00E216F2"/>
    <w:rsid w:val="00E363D5"/>
    <w:rsid w:val="00E5707A"/>
    <w:rsid w:val="00E77E0B"/>
    <w:rsid w:val="00E865B7"/>
    <w:rsid w:val="00E97FB6"/>
    <w:rsid w:val="00EA07E9"/>
    <w:rsid w:val="00EA1E27"/>
    <w:rsid w:val="00EC2DFC"/>
    <w:rsid w:val="00EC507B"/>
    <w:rsid w:val="00EC6F1E"/>
    <w:rsid w:val="00EE063D"/>
    <w:rsid w:val="00EE68D0"/>
    <w:rsid w:val="00F1441F"/>
    <w:rsid w:val="00F25D38"/>
    <w:rsid w:val="00F32244"/>
    <w:rsid w:val="00F722C3"/>
    <w:rsid w:val="00F8244D"/>
    <w:rsid w:val="00F914ED"/>
    <w:rsid w:val="00FB3A12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E68D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What-We-Do.aspx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iatryboard.gov.au/Registration-Endorsemen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pra.gov.au/Legislation-and-Publication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Podiatr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Completed\Podiatr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Sheet1!$I$1</c:f>
              <c:strCache>
                <c:ptCount val="1"/>
                <c:pt idx="0">
                  <c:v>% By State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Sheet1!$H$2:$H$11</c:f>
              <c:strCache>
                <c:ptCount val="10"/>
                <c:pt idx="1">
                  <c:v> ACT</c:v>
                </c:pt>
                <c:pt idx="2">
                  <c:v> NSW</c:v>
                </c:pt>
                <c:pt idx="3">
                  <c:v> NT</c:v>
                </c:pt>
                <c:pt idx="4">
                  <c:v> QLD</c:v>
                </c:pt>
                <c:pt idx="5">
                  <c:v> SA</c:v>
                </c:pt>
                <c:pt idx="6">
                  <c:v> TAS</c:v>
                </c:pt>
                <c:pt idx="7">
                  <c:v> VIC</c:v>
                </c:pt>
                <c:pt idx="8">
                  <c:v> WA</c:v>
                </c:pt>
                <c:pt idx="9">
                  <c:v>Not Stated</c:v>
                </c:pt>
              </c:strCache>
            </c:strRef>
          </c:cat>
          <c:val>
            <c:numRef>
              <c:f>Sheet1!$I$2:$I$11</c:f>
              <c:numCache>
                <c:formatCode>[$-10409]#,##0.0#%</c:formatCode>
                <c:ptCount val="10"/>
                <c:pt idx="1">
                  <c:v>1.213529563645754E-2</c:v>
                </c:pt>
                <c:pt idx="2">
                  <c:v>0.25845597727859548</c:v>
                </c:pt>
                <c:pt idx="3">
                  <c:v>3.6147689129873545E-3</c:v>
                </c:pt>
                <c:pt idx="4">
                  <c:v>0.16911954557190839</c:v>
                </c:pt>
                <c:pt idx="5">
                  <c:v>9.8373353989155726E-2</c:v>
                </c:pt>
                <c:pt idx="6">
                  <c:v>2.4012393493415999E-2</c:v>
                </c:pt>
                <c:pt idx="7">
                  <c:v>0.32197263103537366</c:v>
                </c:pt>
                <c:pt idx="8">
                  <c:v>0.10663568293312699</c:v>
                </c:pt>
                <c:pt idx="9">
                  <c:v>5.6803511489801287E-3</c:v>
                </c:pt>
              </c:numCache>
            </c:numRef>
          </c:val>
        </c:ser>
        <c:gapWidth val="32"/>
        <c:shape val="cylinder"/>
        <c:axId val="35142272"/>
        <c:axId val="35160448"/>
        <c:axId val="0"/>
      </c:bar3DChart>
      <c:catAx>
        <c:axId val="3514227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5160448"/>
        <c:crosses val="autoZero"/>
        <c:auto val="1"/>
        <c:lblAlgn val="ctr"/>
        <c:lblOffset val="100"/>
      </c:catAx>
      <c:valAx>
        <c:axId val="351604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514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Sheet1!$I$19</c:f>
              <c:strCache>
                <c:ptCount val="1"/>
                <c:pt idx="0">
                  <c:v>% By Age Group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Sheet1!$H$20:$H$33</c:f>
              <c:strCache>
                <c:ptCount val="14"/>
                <c:pt idx="1">
                  <c:v>&lt; 25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65 - 69</c:v>
                </c:pt>
                <c:pt idx="11">
                  <c:v>70 - 74</c:v>
                </c:pt>
                <c:pt idx="12">
                  <c:v>75 - 79</c:v>
                </c:pt>
                <c:pt idx="13">
                  <c:v>80 +</c:v>
                </c:pt>
              </c:strCache>
            </c:strRef>
          </c:cat>
          <c:val>
            <c:numRef>
              <c:f>Sheet1!$I$20:$I$33</c:f>
              <c:numCache>
                <c:formatCode>[$-10409]#,##0.0#%</c:formatCode>
                <c:ptCount val="14"/>
                <c:pt idx="1">
                  <c:v>7.281177381874529E-2</c:v>
                </c:pt>
                <c:pt idx="2">
                  <c:v>0.21327136586625373</c:v>
                </c:pt>
                <c:pt idx="3">
                  <c:v>0.16292279886392991</c:v>
                </c:pt>
                <c:pt idx="4">
                  <c:v>0.14304156984249958</c:v>
                </c:pt>
                <c:pt idx="5">
                  <c:v>0.13348825200103295</c:v>
                </c:pt>
                <c:pt idx="6">
                  <c:v>0.10327911179963853</c:v>
                </c:pt>
                <c:pt idx="7">
                  <c:v>8.3656080557707291E-2</c:v>
                </c:pt>
                <c:pt idx="8">
                  <c:v>4.6475600309837335E-2</c:v>
                </c:pt>
                <c:pt idx="9">
                  <c:v>2.2979602375419621E-2</c:v>
                </c:pt>
                <c:pt idx="10">
                  <c:v>1.0844306738962063E-2</c:v>
                </c:pt>
                <c:pt idx="11">
                  <c:v>4.1311644719855423E-3</c:v>
                </c:pt>
                <c:pt idx="12">
                  <c:v>1.0327911179963851E-3</c:v>
                </c:pt>
                <c:pt idx="13">
                  <c:v>2.0655822359927738E-3</c:v>
                </c:pt>
              </c:numCache>
            </c:numRef>
          </c:val>
        </c:ser>
        <c:gapWidth val="31"/>
        <c:shape val="cylinder"/>
        <c:axId val="35189120"/>
        <c:axId val="35190656"/>
        <c:axId val="0"/>
      </c:bar3DChart>
      <c:catAx>
        <c:axId val="351891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5190656"/>
        <c:crosses val="autoZero"/>
        <c:auto val="1"/>
        <c:lblAlgn val="ctr"/>
        <c:lblOffset val="100"/>
      </c:catAx>
      <c:valAx>
        <c:axId val="351906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5189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30D9-761B-40E1-9425-F4E98F58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4081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Registrant Data: June 2013</dc:title>
  <dc:subject>Statistics</dc:subject>
  <dc:creator>Podiatry Board</dc:creator>
  <cp:lastModifiedBy>gmeade</cp:lastModifiedBy>
  <cp:revision>3</cp:revision>
  <cp:lastPrinted>2013-08-23T00:25:00Z</cp:lastPrinted>
  <dcterms:created xsi:type="dcterms:W3CDTF">2013-09-12T06:10:00Z</dcterms:created>
  <dcterms:modified xsi:type="dcterms:W3CDTF">2013-09-16T04:27:00Z</dcterms:modified>
</cp:coreProperties>
</file>