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7B4" w:rsidRPr="00983F36" w:rsidRDefault="001865E4" w:rsidP="00983F36">
      <w:pPr>
        <w:pStyle w:val="AHPRADocumenttitle"/>
      </w:pPr>
      <w:r>
        <w:t>C</w:t>
      </w:r>
      <w:r w:rsidR="00192714" w:rsidRPr="00983F36">
        <w:t xml:space="preserve">onsultation </w:t>
      </w:r>
      <w:r w:rsidR="0058421F" w:rsidRPr="00983F36">
        <w:t>on</w:t>
      </w:r>
      <w:r w:rsidR="00DD67B4" w:rsidRPr="00983F36">
        <w:t>:</w:t>
      </w:r>
    </w:p>
    <w:p w:rsidR="00DD67B4" w:rsidRPr="00DD67B4" w:rsidRDefault="00DD67B4" w:rsidP="00983F36">
      <w:pPr>
        <w:pStyle w:val="AHPRADocumentsubheading"/>
        <w:numPr>
          <w:ilvl w:val="0"/>
          <w:numId w:val="11"/>
        </w:numPr>
        <w:ind w:left="369" w:hanging="369"/>
      </w:pPr>
      <w:r w:rsidRPr="00DD67B4">
        <w:t>Registration standard: Endorsement for scheduled medicines</w:t>
      </w:r>
    </w:p>
    <w:p w:rsidR="00DD67B4" w:rsidRPr="00DD67B4" w:rsidRDefault="00DD67B4" w:rsidP="00983F36">
      <w:pPr>
        <w:pStyle w:val="AHPRADocumentsubheading"/>
        <w:numPr>
          <w:ilvl w:val="0"/>
          <w:numId w:val="11"/>
        </w:numPr>
        <w:ind w:left="369" w:hanging="369"/>
      </w:pPr>
      <w:r w:rsidRPr="00DD67B4">
        <w:t>Guidelines: Endorsement for scheduled medicines</w:t>
      </w:r>
    </w:p>
    <w:p w:rsidR="00192714" w:rsidRPr="0071260D" w:rsidRDefault="00D27A71" w:rsidP="00192714">
      <w:pPr>
        <w:pStyle w:val="AHPRAHeadline"/>
        <w:outlineLvl w:val="0"/>
        <w:rPr>
          <w:sz w:val="20"/>
        </w:rPr>
      </w:pPr>
      <w:r w:rsidRPr="00D27A71">
        <w:rPr>
          <w:noProof/>
          <w:sz w:val="20"/>
          <w:lang w:val="en-GB" w:eastAsia="en-GB"/>
        </w:rPr>
        <w:pict>
          <v:shapetype id="_x0000_t32" coordsize="21600,21600" o:spt="32" o:oned="t" path="m,l21600,21600e" filled="f">
            <v:path arrowok="t" fillok="f" o:connecttype="none"/>
            <o:lock v:ext="edit" shapetype="t"/>
          </v:shapetype>
          <v:shape id="AutoShape 3" o:spid="_x0000_s1029" type="#_x0000_t32" style="position:absolute;margin-left:-74.85pt;margin-top:.15pt;width:472.6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130,-1,130"/>
        </w:pict>
      </w:r>
    </w:p>
    <w:p w:rsidR="00192714" w:rsidRDefault="00081104" w:rsidP="0071260D">
      <w:pPr>
        <w:pStyle w:val="AHPRAbodytext"/>
        <w:spacing w:before="200"/>
      </w:pPr>
      <w:r w:rsidRPr="00081104">
        <w:t>1</w:t>
      </w:r>
      <w:r w:rsidR="00983F36">
        <w:t>4</w:t>
      </w:r>
      <w:r w:rsidR="00FE3C33" w:rsidRPr="00081104">
        <w:t xml:space="preserve"> </w:t>
      </w:r>
      <w:r w:rsidR="00983F36">
        <w:t>October</w:t>
      </w:r>
      <w:r w:rsidR="00FE3C33" w:rsidRPr="00081104">
        <w:t xml:space="preserve"> 2016</w:t>
      </w:r>
    </w:p>
    <w:p w:rsidR="00192714" w:rsidRPr="00AE0BFA" w:rsidRDefault="0058421F" w:rsidP="00192714">
      <w:pPr>
        <w:pStyle w:val="AHPRADocumentsubheading"/>
      </w:pPr>
      <w:r>
        <w:t xml:space="preserve">Responses to consultation questions </w:t>
      </w:r>
    </w:p>
    <w:p w:rsidR="00E2141B" w:rsidRPr="00DD67B4" w:rsidRDefault="00E2141B" w:rsidP="00E2141B">
      <w:pPr>
        <w:pStyle w:val="AHPRAbody"/>
        <w:ind w:right="-306"/>
        <w:rPr>
          <w:b/>
          <w:color w:val="000000" w:themeColor="text1"/>
        </w:rPr>
      </w:pPr>
      <w:r w:rsidRPr="00E2141B">
        <w:rPr>
          <w:b/>
        </w:rPr>
        <w:t xml:space="preserve">Please provide your feedback </w:t>
      </w:r>
      <w:r w:rsidR="000A04E2">
        <w:rPr>
          <w:b/>
          <w:bCs/>
          <w:szCs w:val="20"/>
        </w:rPr>
        <w:t>as a W</w:t>
      </w:r>
      <w:r w:rsidRPr="00E2141B">
        <w:rPr>
          <w:b/>
          <w:bCs/>
          <w:szCs w:val="20"/>
        </w:rPr>
        <w:t xml:space="preserve">ord document (not PDF) </w:t>
      </w:r>
      <w:r w:rsidRPr="00E2141B">
        <w:rPr>
          <w:b/>
        </w:rPr>
        <w:t xml:space="preserve">by email to </w:t>
      </w:r>
      <w:hyperlink r:id="rId7" w:history="1">
        <w:r w:rsidR="0012271C" w:rsidRPr="00E775F6">
          <w:rPr>
            <w:rStyle w:val="Hyperlink"/>
            <w:b/>
            <w:lang w:val="en-US"/>
          </w:rPr>
          <w:t>podiatryconsultation@ahpra.gov.au</w:t>
        </w:r>
      </w:hyperlink>
      <w:r w:rsidR="0012271C">
        <w:rPr>
          <w:b/>
          <w:lang w:val="en-US"/>
        </w:rPr>
        <w:t xml:space="preserve"> </w:t>
      </w:r>
      <w:bookmarkStart w:id="0" w:name="_Toc320239872"/>
      <w:r w:rsidRPr="00E2141B">
        <w:rPr>
          <w:b/>
        </w:rPr>
        <w:t xml:space="preserve">by close of business </w:t>
      </w:r>
      <w:r w:rsidRPr="00DD67B4">
        <w:rPr>
          <w:b/>
        </w:rPr>
        <w:t xml:space="preserve">on </w:t>
      </w:r>
      <w:r w:rsidR="00081104">
        <w:rPr>
          <w:b/>
        </w:rPr>
        <w:t xml:space="preserve">Friday </w:t>
      </w:r>
      <w:r w:rsidR="00983F36">
        <w:rPr>
          <w:b/>
        </w:rPr>
        <w:t>9 December</w:t>
      </w:r>
      <w:r w:rsidR="00081104">
        <w:rPr>
          <w:b/>
        </w:rPr>
        <w:t xml:space="preserve"> 2016</w:t>
      </w:r>
      <w:r w:rsidRPr="00DD67B4">
        <w:rPr>
          <w:b/>
        </w:rPr>
        <w:t xml:space="preserve">. </w:t>
      </w:r>
    </w:p>
    <w:bookmarkEnd w:id="0"/>
    <w:p w:rsidR="00E2141B" w:rsidRDefault="00E2141B" w:rsidP="00E2141B">
      <w:pPr>
        <w:pStyle w:val="AHPRASubhead"/>
        <w:jc w:val="both"/>
      </w:pPr>
      <w:r>
        <w:t>Stakeholder Details</w:t>
      </w:r>
    </w:p>
    <w:tbl>
      <w:tblPr>
        <w:tblStyle w:val="TableGrid"/>
        <w:tblW w:w="4907" w:type="pct"/>
        <w:tblInd w:w="108" w:type="dxa"/>
        <w:tblLook w:val="04A0"/>
      </w:tblPr>
      <w:tblGrid>
        <w:gridCol w:w="9070"/>
      </w:tblGrid>
      <w:tr w:rsidR="001F63F8" w:rsidTr="001F63F8">
        <w:tc>
          <w:tcPr>
            <w:tcW w:w="5000" w:type="pct"/>
            <w:shd w:val="clear" w:color="auto" w:fill="DAEEF3" w:themeFill="accent5" w:themeFillTint="33"/>
          </w:tcPr>
          <w:p w:rsidR="001F63F8" w:rsidRPr="00E8412E" w:rsidRDefault="001F63F8" w:rsidP="001F63F8">
            <w:pPr>
              <w:pStyle w:val="TableText"/>
              <w:keepNext w:val="0"/>
              <w:spacing w:before="0" w:after="0"/>
              <w:jc w:val="both"/>
              <w:rPr>
                <w:rFonts w:ascii="Arial" w:hAnsi="Arial" w:cs="Arial"/>
                <w:color w:val="auto"/>
                <w:szCs w:val="20"/>
              </w:rPr>
            </w:pPr>
            <w:r>
              <w:rPr>
                <w:rFonts w:ascii="Arial" w:hAnsi="Arial" w:cs="Arial"/>
                <w:b/>
                <w:color w:val="auto"/>
                <w:szCs w:val="20"/>
              </w:rPr>
              <w:t>Organisation name</w:t>
            </w:r>
          </w:p>
        </w:tc>
      </w:tr>
      <w:tr w:rsidR="001F63F8" w:rsidTr="001F63F8">
        <w:tc>
          <w:tcPr>
            <w:tcW w:w="5000" w:type="pct"/>
          </w:tcPr>
          <w:p w:rsidR="001F63F8" w:rsidRDefault="001F63F8" w:rsidP="001F63F8">
            <w:pPr>
              <w:pStyle w:val="TableText"/>
              <w:keepNext w:val="0"/>
              <w:spacing w:before="0" w:after="0"/>
              <w:jc w:val="both"/>
              <w:rPr>
                <w:rFonts w:ascii="Arial" w:hAnsi="Arial" w:cs="Arial"/>
                <w:color w:val="auto"/>
                <w:szCs w:val="20"/>
              </w:rPr>
            </w:pPr>
          </w:p>
          <w:p w:rsidR="00EB2C55" w:rsidRDefault="00EB2C55" w:rsidP="001F63F8">
            <w:pPr>
              <w:pStyle w:val="TableText"/>
              <w:keepNext w:val="0"/>
              <w:spacing w:before="0" w:after="0"/>
              <w:jc w:val="both"/>
              <w:rPr>
                <w:rFonts w:ascii="Arial" w:hAnsi="Arial" w:cs="Arial"/>
                <w:color w:val="auto"/>
                <w:szCs w:val="20"/>
              </w:rPr>
            </w:pPr>
            <w:r>
              <w:rPr>
                <w:rFonts w:ascii="Arial" w:hAnsi="Arial" w:cs="Arial"/>
                <w:color w:val="auto"/>
                <w:szCs w:val="20"/>
              </w:rPr>
              <w:t>University of Western Australia Podiatric Alumni</w:t>
            </w:r>
          </w:p>
          <w:p w:rsidR="001F63F8" w:rsidRPr="00E8412E" w:rsidRDefault="001F63F8" w:rsidP="001F63F8">
            <w:pPr>
              <w:pStyle w:val="TableText"/>
              <w:keepNext w:val="0"/>
              <w:spacing w:before="0" w:after="0"/>
              <w:jc w:val="both"/>
              <w:rPr>
                <w:rFonts w:ascii="Arial" w:hAnsi="Arial" w:cs="Arial"/>
                <w:color w:val="auto"/>
                <w:szCs w:val="20"/>
              </w:rPr>
            </w:pPr>
          </w:p>
        </w:tc>
      </w:tr>
      <w:tr w:rsidR="001F63F8" w:rsidTr="001F63F8">
        <w:tc>
          <w:tcPr>
            <w:tcW w:w="5000" w:type="pct"/>
            <w:shd w:val="clear" w:color="auto" w:fill="DAEEF3" w:themeFill="accent5" w:themeFillTint="33"/>
          </w:tcPr>
          <w:p w:rsidR="001F63F8" w:rsidRDefault="001F63F8" w:rsidP="001F63F8">
            <w:pPr>
              <w:pStyle w:val="TableText"/>
              <w:keepNext w:val="0"/>
              <w:spacing w:before="0" w:after="0"/>
              <w:jc w:val="both"/>
              <w:rPr>
                <w:rFonts w:ascii="Arial" w:hAnsi="Arial" w:cs="Arial"/>
                <w:b/>
                <w:color w:val="auto"/>
                <w:szCs w:val="20"/>
              </w:rPr>
            </w:pPr>
            <w:r>
              <w:rPr>
                <w:rFonts w:ascii="Arial" w:hAnsi="Arial" w:cs="Arial"/>
                <w:b/>
                <w:color w:val="auto"/>
                <w:szCs w:val="20"/>
              </w:rPr>
              <w:t xml:space="preserve">Contact information </w:t>
            </w:r>
          </w:p>
          <w:p w:rsidR="001F63F8" w:rsidRPr="00E8412E" w:rsidRDefault="001F63F8" w:rsidP="001F63F8">
            <w:pPr>
              <w:pStyle w:val="TableText"/>
              <w:keepNext w:val="0"/>
              <w:spacing w:before="0" w:after="0"/>
              <w:jc w:val="both"/>
              <w:rPr>
                <w:rFonts w:ascii="Arial" w:hAnsi="Arial" w:cs="Arial"/>
                <w:color w:val="auto"/>
                <w:szCs w:val="20"/>
              </w:rPr>
            </w:pPr>
            <w:r w:rsidRPr="00EA3717">
              <w:rPr>
                <w:rFonts w:ascii="Arial" w:hAnsi="Arial" w:cs="Arial"/>
                <w:i/>
                <w:color w:val="auto"/>
                <w:szCs w:val="20"/>
              </w:rPr>
              <w:t>(please include contact person’s name and email address)</w:t>
            </w:r>
          </w:p>
        </w:tc>
      </w:tr>
      <w:tr w:rsidR="001F63F8" w:rsidTr="001F63F8">
        <w:tc>
          <w:tcPr>
            <w:tcW w:w="5000" w:type="pct"/>
          </w:tcPr>
          <w:p w:rsidR="001F63F8" w:rsidRDefault="001F63F8" w:rsidP="001F63F8">
            <w:pPr>
              <w:pStyle w:val="TableText"/>
              <w:keepNext w:val="0"/>
              <w:spacing w:before="0" w:after="0"/>
              <w:jc w:val="both"/>
              <w:rPr>
                <w:rFonts w:ascii="Arial" w:hAnsi="Arial" w:cs="Arial"/>
                <w:color w:val="auto"/>
                <w:szCs w:val="20"/>
              </w:rPr>
            </w:pPr>
          </w:p>
          <w:p w:rsidR="008338F1" w:rsidRDefault="00EB2C55" w:rsidP="001F63F8">
            <w:pPr>
              <w:pStyle w:val="TableText"/>
              <w:keepNext w:val="0"/>
              <w:spacing w:before="0" w:after="0"/>
              <w:jc w:val="both"/>
              <w:rPr>
                <w:rFonts w:ascii="Arial" w:hAnsi="Arial" w:cs="Arial"/>
                <w:color w:val="auto"/>
                <w:szCs w:val="20"/>
              </w:rPr>
            </w:pPr>
            <w:r>
              <w:rPr>
                <w:rFonts w:ascii="Arial" w:hAnsi="Arial" w:cs="Arial"/>
                <w:color w:val="auto"/>
                <w:szCs w:val="20"/>
              </w:rPr>
              <w:t>Julian Boo</w:t>
            </w:r>
          </w:p>
          <w:p w:rsidR="008338F1" w:rsidRDefault="0029289F" w:rsidP="001F63F8">
            <w:pPr>
              <w:pStyle w:val="TableText"/>
              <w:keepNext w:val="0"/>
              <w:spacing w:before="0" w:after="0"/>
              <w:jc w:val="both"/>
              <w:rPr>
                <w:rFonts w:ascii="Arial" w:hAnsi="Arial" w:cs="Arial"/>
                <w:color w:val="auto"/>
                <w:szCs w:val="20"/>
              </w:rPr>
            </w:pPr>
            <w:bookmarkStart w:id="1" w:name="_GoBack"/>
            <w:bookmarkEnd w:id="1"/>
            <w:r w:rsidRPr="0029289F">
              <w:rPr>
                <w:rFonts w:ascii="Arial" w:hAnsi="Arial" w:cs="Arial"/>
                <w:color w:val="auto"/>
                <w:szCs w:val="20"/>
                <w:highlight w:val="black"/>
              </w:rPr>
              <w:t>(content redacted)</w:t>
            </w:r>
          </w:p>
          <w:p w:rsidR="0071260D" w:rsidRPr="00E8412E" w:rsidRDefault="0071260D" w:rsidP="001F63F8">
            <w:pPr>
              <w:pStyle w:val="TableText"/>
              <w:keepNext w:val="0"/>
              <w:spacing w:before="0" w:after="0"/>
              <w:jc w:val="both"/>
              <w:rPr>
                <w:rFonts w:ascii="Arial" w:hAnsi="Arial" w:cs="Arial"/>
                <w:color w:val="auto"/>
                <w:szCs w:val="20"/>
              </w:rPr>
            </w:pPr>
          </w:p>
        </w:tc>
      </w:tr>
    </w:tbl>
    <w:p w:rsidR="00081104" w:rsidRDefault="00081104" w:rsidP="00CA3711">
      <w:pPr>
        <w:pStyle w:val="AHPRAbody"/>
      </w:pPr>
    </w:p>
    <w:p w:rsidR="00A43430" w:rsidRPr="00E8412E" w:rsidRDefault="00547923" w:rsidP="0071260D">
      <w:pPr>
        <w:pStyle w:val="AHPRASubhead"/>
        <w:spacing w:before="200"/>
        <w:jc w:val="both"/>
      </w:pPr>
      <w:r>
        <w:t>Your r</w:t>
      </w:r>
      <w:r w:rsidR="00A43430">
        <w:t xml:space="preserve">esponses to </w:t>
      </w:r>
      <w:r w:rsidR="00F434DD">
        <w:t xml:space="preserve">the </w:t>
      </w:r>
      <w:r w:rsidR="00A43430">
        <w:t xml:space="preserve">consultation questions </w:t>
      </w:r>
    </w:p>
    <w:tbl>
      <w:tblPr>
        <w:tblStyle w:val="TableGrid"/>
        <w:tblW w:w="4942" w:type="pct"/>
        <w:tblInd w:w="108" w:type="dxa"/>
        <w:tblLook w:val="04A0"/>
      </w:tblPr>
      <w:tblGrid>
        <w:gridCol w:w="9135"/>
      </w:tblGrid>
      <w:tr w:rsidR="00547923" w:rsidRPr="002C6E44" w:rsidTr="00B12E0A">
        <w:trPr>
          <w:tblHeader/>
        </w:trPr>
        <w:tc>
          <w:tcPr>
            <w:tcW w:w="5000" w:type="pct"/>
            <w:shd w:val="clear" w:color="auto" w:fill="F2F2F2" w:themeFill="background1" w:themeFillShade="F2"/>
          </w:tcPr>
          <w:p w:rsidR="00547923" w:rsidRPr="002C6E44" w:rsidRDefault="0071260D" w:rsidP="00547923">
            <w:pPr>
              <w:pStyle w:val="TableText"/>
              <w:keepNext w:val="0"/>
              <w:jc w:val="center"/>
              <w:rPr>
                <w:rFonts w:ascii="Arial" w:hAnsi="Arial" w:cs="Arial"/>
                <w:b/>
                <w:color w:val="auto"/>
                <w:szCs w:val="20"/>
              </w:rPr>
            </w:pPr>
            <w:r w:rsidRPr="002C6E44">
              <w:rPr>
                <w:rFonts w:ascii="Arial" w:hAnsi="Arial" w:cs="Arial"/>
                <w:b/>
                <w:color w:val="auto"/>
                <w:szCs w:val="20"/>
              </w:rPr>
              <w:t xml:space="preserve">Registration standard: </w:t>
            </w:r>
            <w:r w:rsidR="00DD67B4" w:rsidRPr="002C6E44">
              <w:rPr>
                <w:rFonts w:ascii="Arial" w:hAnsi="Arial" w:cs="Arial"/>
                <w:b/>
                <w:color w:val="auto"/>
                <w:szCs w:val="20"/>
              </w:rPr>
              <w:t>Endorsement for scheduled medicines</w:t>
            </w:r>
            <w:r w:rsidR="00547923" w:rsidRPr="002C6E44">
              <w:rPr>
                <w:rFonts w:ascii="Arial" w:hAnsi="Arial" w:cs="Arial"/>
                <w:b/>
                <w:color w:val="auto"/>
                <w:szCs w:val="20"/>
              </w:rPr>
              <w:t xml:space="preserve"> </w:t>
            </w:r>
          </w:p>
          <w:p w:rsidR="003F3C94" w:rsidRPr="002C6E44" w:rsidRDefault="003F3C94" w:rsidP="009062D9">
            <w:pPr>
              <w:pStyle w:val="TableText"/>
              <w:keepNext w:val="0"/>
              <w:jc w:val="center"/>
              <w:rPr>
                <w:rFonts w:ascii="Arial" w:hAnsi="Arial" w:cs="Arial"/>
                <w:b/>
                <w:color w:val="auto"/>
                <w:szCs w:val="20"/>
              </w:rPr>
            </w:pPr>
            <w:r w:rsidRPr="002C6E44">
              <w:rPr>
                <w:rFonts w:ascii="Arial" w:hAnsi="Arial" w:cs="Arial"/>
                <w:i/>
                <w:color w:val="auto"/>
                <w:szCs w:val="20"/>
              </w:rPr>
              <w:t xml:space="preserve">Please provide your responses to any or all questions in the blank </w:t>
            </w:r>
            <w:r w:rsidR="009062D9" w:rsidRPr="002C6E44">
              <w:rPr>
                <w:rFonts w:ascii="Arial" w:hAnsi="Arial" w:cs="Arial"/>
                <w:i/>
                <w:color w:val="auto"/>
                <w:szCs w:val="20"/>
              </w:rPr>
              <w:t xml:space="preserve">boxes </w:t>
            </w:r>
            <w:r w:rsidRPr="002C6E44">
              <w:rPr>
                <w:rFonts w:ascii="Arial" w:hAnsi="Arial" w:cs="Arial"/>
                <w:i/>
                <w:color w:val="auto"/>
                <w:szCs w:val="20"/>
              </w:rPr>
              <w:t>below</w:t>
            </w:r>
          </w:p>
        </w:tc>
      </w:tr>
      <w:tr w:rsidR="00547923" w:rsidRPr="002C6E44" w:rsidTr="00DD67B4">
        <w:tc>
          <w:tcPr>
            <w:tcW w:w="5000" w:type="pct"/>
            <w:shd w:val="clear" w:color="auto" w:fill="B6DDE8" w:themeFill="accent5" w:themeFillTint="66"/>
          </w:tcPr>
          <w:p w:rsidR="00547923" w:rsidRPr="002C6E44" w:rsidRDefault="00983F36" w:rsidP="00983F36">
            <w:pPr>
              <w:pStyle w:val="AHPRANumberedlistlevel1"/>
              <w:rPr>
                <w:rFonts w:ascii="Arial" w:hAnsi="Arial"/>
              </w:rPr>
            </w:pPr>
            <w:r w:rsidRPr="002C6E44">
              <w:rPr>
                <w:rFonts w:ascii="Arial" w:hAnsi="Arial"/>
              </w:rPr>
              <w:t>Is the content and structure of the draft proposed revised ESM registration standard helpful, clear, relevant and more workable than the ESM registration standard that was released for preliminary consultation in May 2015?</w:t>
            </w:r>
          </w:p>
        </w:tc>
      </w:tr>
      <w:tr w:rsidR="00547923" w:rsidRPr="00CA3711" w:rsidTr="00547923">
        <w:tc>
          <w:tcPr>
            <w:tcW w:w="5000" w:type="pct"/>
          </w:tcPr>
          <w:p w:rsidR="00547923" w:rsidRDefault="00547923" w:rsidP="00CA3711">
            <w:pPr>
              <w:pStyle w:val="AHPRAtabletext"/>
            </w:pPr>
          </w:p>
          <w:p w:rsidR="00FA5314" w:rsidRDefault="00FA5314" w:rsidP="00CA3711">
            <w:pPr>
              <w:pStyle w:val="AHPRAtabletext"/>
            </w:pPr>
            <w:r>
              <w:t xml:space="preserve">The requirement for a review with the current ESM registration is well and truly overdue. The content is relevant however, additional issues will need </w:t>
            </w:r>
            <w:r w:rsidR="007814AC">
              <w:t xml:space="preserve">to be addressed which will be discussed in the following questions. </w:t>
            </w:r>
          </w:p>
          <w:p w:rsidR="00547923" w:rsidRPr="00CA3711" w:rsidRDefault="00547923" w:rsidP="00CA3711">
            <w:pPr>
              <w:pStyle w:val="AHPRAtabletext"/>
            </w:pPr>
          </w:p>
        </w:tc>
      </w:tr>
      <w:tr w:rsidR="00547923" w:rsidRPr="002C6E44" w:rsidTr="00DD67B4">
        <w:tc>
          <w:tcPr>
            <w:tcW w:w="5000" w:type="pct"/>
            <w:shd w:val="clear" w:color="auto" w:fill="B6DDE8" w:themeFill="accent5" w:themeFillTint="66"/>
          </w:tcPr>
          <w:p w:rsidR="00547923" w:rsidRPr="002C6E44" w:rsidRDefault="002C6E44" w:rsidP="002C6E44">
            <w:pPr>
              <w:pStyle w:val="AHPRANumberedlistlevel1"/>
              <w:rPr>
                <w:rFonts w:ascii="Arial" w:hAnsi="Arial"/>
              </w:rPr>
            </w:pPr>
            <w:r w:rsidRPr="002C6E44">
              <w:rPr>
                <w:rFonts w:ascii="Arial" w:hAnsi="Arial"/>
              </w:rPr>
              <w:t xml:space="preserve">Is the proposed new </w:t>
            </w:r>
            <w:r w:rsidRPr="002C6E44">
              <w:rPr>
                <w:rFonts w:ascii="Arial" w:hAnsi="Arial"/>
                <w:i/>
              </w:rPr>
              <w:t>Pathway 1</w:t>
            </w:r>
            <w:r w:rsidRPr="002C6E44">
              <w:rPr>
                <w:rFonts w:ascii="Arial" w:hAnsi="Arial"/>
              </w:rPr>
              <w:t xml:space="preserve"> clear and easy to understand?</w:t>
            </w:r>
          </w:p>
        </w:tc>
      </w:tr>
      <w:tr w:rsidR="00547923" w:rsidRPr="00CA3711" w:rsidTr="00547923">
        <w:tc>
          <w:tcPr>
            <w:tcW w:w="5000" w:type="pct"/>
            <w:shd w:val="clear" w:color="auto" w:fill="auto"/>
          </w:tcPr>
          <w:p w:rsidR="007814AC" w:rsidRDefault="007814AC" w:rsidP="00CA3711">
            <w:pPr>
              <w:pStyle w:val="AHPRAtabletext"/>
            </w:pPr>
          </w:p>
          <w:p w:rsidR="00C440FA" w:rsidRDefault="00C440FA" w:rsidP="00CA3711">
            <w:pPr>
              <w:pStyle w:val="AHPRAtabletext"/>
            </w:pPr>
            <w:r>
              <w:t xml:space="preserve">The proposed pathway 1 requires further clarification in regards to the courses/qualifications that qualify as the board stated: “The Board understands that the majority of education providers in Australia are not yet ready to offer podiatry courses that would meet </w:t>
            </w:r>
            <w:r>
              <w:rPr>
                <w:i/>
                <w:iCs/>
              </w:rPr>
              <w:t xml:space="preserve">Pathway 1”. </w:t>
            </w:r>
          </w:p>
          <w:p w:rsidR="00CA3711" w:rsidRDefault="00CA3711" w:rsidP="00CA3711">
            <w:pPr>
              <w:pStyle w:val="AHPRAtabletext"/>
            </w:pPr>
          </w:p>
          <w:p w:rsidR="000A4F33" w:rsidRPr="00CA3711" w:rsidRDefault="00A479C3" w:rsidP="00CA3711">
            <w:pPr>
              <w:pStyle w:val="AHPRAtabletext"/>
            </w:pPr>
            <w:r>
              <w:lastRenderedPageBreak/>
              <w:t xml:space="preserve">Graduates who obtained their qualifications from an approved course/qualification prior to the approval of the new Pathway 1 should also be eligible for application. </w:t>
            </w:r>
            <w:r w:rsidR="000A4F33">
              <w:t xml:space="preserve"> </w:t>
            </w:r>
          </w:p>
          <w:p w:rsidR="00B6485C" w:rsidRPr="00CA3711" w:rsidRDefault="00B6485C" w:rsidP="00CA3711">
            <w:pPr>
              <w:pStyle w:val="AHPRAtabletext"/>
            </w:pPr>
          </w:p>
        </w:tc>
      </w:tr>
      <w:tr w:rsidR="00547923" w:rsidRPr="002C6E44" w:rsidTr="00DD67B4">
        <w:tc>
          <w:tcPr>
            <w:tcW w:w="5000" w:type="pct"/>
            <w:shd w:val="clear" w:color="auto" w:fill="B6DDE8" w:themeFill="accent5" w:themeFillTint="66"/>
          </w:tcPr>
          <w:p w:rsidR="00547923" w:rsidRPr="002C6E44" w:rsidRDefault="00081104" w:rsidP="002C6E44">
            <w:pPr>
              <w:pStyle w:val="AHPRANumberedlistlevel1"/>
              <w:rPr>
                <w:rFonts w:ascii="Arial" w:hAnsi="Arial"/>
              </w:rPr>
            </w:pPr>
            <w:r w:rsidRPr="002C6E44">
              <w:rPr>
                <w:rFonts w:ascii="Arial" w:hAnsi="Arial"/>
              </w:rPr>
              <w:lastRenderedPageBreak/>
              <w:t>Are the definitions clear and easy to understand</w:t>
            </w:r>
            <w:r w:rsidR="00CA1DBC" w:rsidRPr="002C6E44">
              <w:rPr>
                <w:rFonts w:ascii="Arial" w:hAnsi="Arial"/>
              </w:rPr>
              <w:t>?</w:t>
            </w:r>
          </w:p>
        </w:tc>
      </w:tr>
      <w:tr w:rsidR="00547923" w:rsidRPr="00CA3711" w:rsidTr="00547923">
        <w:tc>
          <w:tcPr>
            <w:tcW w:w="5000" w:type="pct"/>
          </w:tcPr>
          <w:p w:rsidR="00547923" w:rsidRDefault="00547923" w:rsidP="00CA3711">
            <w:pPr>
              <w:pStyle w:val="AHPRAtabletext"/>
            </w:pPr>
          </w:p>
          <w:p w:rsidR="00CA3711" w:rsidRPr="00CA3711" w:rsidRDefault="00F51413" w:rsidP="00CA3711">
            <w:pPr>
              <w:pStyle w:val="AHPRAtabletext"/>
            </w:pPr>
            <w:r>
              <w:t xml:space="preserve">The definitions have been clearly set out. </w:t>
            </w:r>
          </w:p>
          <w:p w:rsidR="00547923" w:rsidRPr="00CA3711" w:rsidRDefault="00547923" w:rsidP="00CA3711">
            <w:pPr>
              <w:pStyle w:val="AHPRAtabletext"/>
            </w:pPr>
          </w:p>
        </w:tc>
      </w:tr>
      <w:tr w:rsidR="00547923" w:rsidRPr="002C6E44" w:rsidTr="00DD67B4">
        <w:tc>
          <w:tcPr>
            <w:tcW w:w="5000" w:type="pct"/>
            <w:shd w:val="clear" w:color="auto" w:fill="B6DDE8" w:themeFill="accent5" w:themeFillTint="66"/>
          </w:tcPr>
          <w:p w:rsidR="00547923" w:rsidRPr="002C6E44" w:rsidRDefault="00081104" w:rsidP="002C6E44">
            <w:pPr>
              <w:pStyle w:val="AHPRANumberedlistlevel1"/>
              <w:rPr>
                <w:rFonts w:ascii="Arial" w:hAnsi="Arial"/>
              </w:rPr>
            </w:pPr>
            <w:r w:rsidRPr="002C6E44">
              <w:rPr>
                <w:rFonts w:ascii="Arial" w:hAnsi="Arial"/>
              </w:rPr>
              <w:t>Is there any content that needs to be changed or deleted in the draft proposed revised ESM registration standard</w:t>
            </w:r>
            <w:r w:rsidR="00547923" w:rsidRPr="002C6E44">
              <w:rPr>
                <w:rFonts w:ascii="Arial" w:hAnsi="Arial"/>
              </w:rPr>
              <w:t>?</w:t>
            </w:r>
          </w:p>
        </w:tc>
      </w:tr>
      <w:tr w:rsidR="00547923" w:rsidRPr="00CA3711" w:rsidTr="00547923">
        <w:tc>
          <w:tcPr>
            <w:tcW w:w="5000" w:type="pct"/>
          </w:tcPr>
          <w:p w:rsidR="007D024F" w:rsidRDefault="007D024F" w:rsidP="00CA3711">
            <w:pPr>
              <w:pStyle w:val="AHPRAtabletext"/>
            </w:pPr>
          </w:p>
          <w:p w:rsidR="00547923" w:rsidRDefault="00F9181C" w:rsidP="00CA3711">
            <w:pPr>
              <w:pStyle w:val="AHPRAtabletext"/>
            </w:pPr>
            <w:r>
              <w:t>The proposed 150 hours of super</w:t>
            </w:r>
            <w:r w:rsidR="000A5C94">
              <w:t xml:space="preserve">vision over a year may not be an achievable goal. Eligible mentors must fit the board’s guideline of “Your mentor </w:t>
            </w:r>
            <w:r w:rsidR="000A5C94">
              <w:rPr>
                <w:b/>
                <w:bCs/>
              </w:rPr>
              <w:t xml:space="preserve">must </w:t>
            </w:r>
            <w:r w:rsidR="000A5C94">
              <w:t xml:space="preserve">be experienced and knowledgeable in relation to the use of scheduled medicines for the treatment of podiatric conditions, with a minimum of </w:t>
            </w:r>
            <w:r w:rsidR="000A5C94">
              <w:rPr>
                <w:b/>
                <w:bCs/>
              </w:rPr>
              <w:t xml:space="preserve">two (2) years </w:t>
            </w:r>
            <w:r w:rsidR="000A5C94">
              <w:t xml:space="preserve">clinical experience in the use and prescribing of scheduled medicines”. </w:t>
            </w:r>
            <w:r w:rsidR="007D024F">
              <w:t>It may be a difficult task to seek m</w:t>
            </w:r>
            <w:r w:rsidR="000A5C94">
              <w:t>entors who fit the board’s criteria due to the lack of podiatrists who are endorsed. Furthermore, podiatrists may not work in a setting where they have regular access to a r</w:t>
            </w:r>
            <w:r w:rsidR="007D024F">
              <w:t xml:space="preserve">egistered medical practitioner or to have a medical practitioner who has the time to assist in the mentoring program. </w:t>
            </w:r>
          </w:p>
          <w:p w:rsidR="007D024F" w:rsidRPr="00CA3711" w:rsidRDefault="007D024F" w:rsidP="00CA3711">
            <w:pPr>
              <w:pStyle w:val="AHPRAtabletext"/>
            </w:pPr>
          </w:p>
        </w:tc>
      </w:tr>
      <w:tr w:rsidR="001D5537" w:rsidRPr="002C6E44" w:rsidTr="00081104">
        <w:trPr>
          <w:trHeight w:val="728"/>
        </w:trPr>
        <w:tc>
          <w:tcPr>
            <w:tcW w:w="5000" w:type="pct"/>
            <w:shd w:val="clear" w:color="auto" w:fill="B6DDE8" w:themeFill="accent5" w:themeFillTint="66"/>
          </w:tcPr>
          <w:p w:rsidR="001D5537" w:rsidRPr="002C6E44" w:rsidRDefault="00081104" w:rsidP="002C6E44">
            <w:pPr>
              <w:pStyle w:val="AHPRANumberedlistlevel1"/>
              <w:rPr>
                <w:rFonts w:ascii="Arial" w:hAnsi="Arial"/>
              </w:rPr>
            </w:pPr>
            <w:r w:rsidRPr="002C6E44">
              <w:rPr>
                <w:rFonts w:ascii="Arial" w:hAnsi="Arial"/>
              </w:rPr>
              <w:t>Is there anything missing that needs to be added to the draft proposed revised ESM registration standard</w:t>
            </w:r>
            <w:r w:rsidR="00DD67B4" w:rsidRPr="002C6E44">
              <w:rPr>
                <w:rFonts w:ascii="Arial" w:hAnsi="Arial"/>
              </w:rPr>
              <w:t>?</w:t>
            </w:r>
          </w:p>
        </w:tc>
      </w:tr>
      <w:tr w:rsidR="001D5537" w:rsidRPr="00CA3711" w:rsidTr="00547923">
        <w:tc>
          <w:tcPr>
            <w:tcW w:w="5000" w:type="pct"/>
          </w:tcPr>
          <w:p w:rsidR="001D5537" w:rsidRDefault="001D5537" w:rsidP="00CA3711">
            <w:pPr>
              <w:pStyle w:val="AHPRAtabletext"/>
            </w:pPr>
          </w:p>
          <w:p w:rsidR="00CA3711" w:rsidRPr="00CA3711" w:rsidRDefault="007814AC" w:rsidP="00CA3711">
            <w:pPr>
              <w:pStyle w:val="AHPRAtabletext"/>
            </w:pPr>
            <w:r>
              <w:t xml:space="preserve">The proposed ESM standards should take in consideration the </w:t>
            </w:r>
            <w:r w:rsidR="00420436">
              <w:t xml:space="preserve">pharmacology </w:t>
            </w:r>
            <w:r>
              <w:t>curriculum different courses/universities have incorporated into th</w:t>
            </w:r>
            <w:r w:rsidR="00420436">
              <w:t xml:space="preserve">eir podiatry program. Assessments with various courses should be performed on a case by case basis to allow graduates to streamline their application. </w:t>
            </w:r>
          </w:p>
          <w:p w:rsidR="001D5537" w:rsidRPr="00CA3711" w:rsidRDefault="001D5537" w:rsidP="00CA3711">
            <w:pPr>
              <w:pStyle w:val="AHPRAtabletext"/>
            </w:pPr>
          </w:p>
        </w:tc>
      </w:tr>
      <w:tr w:rsidR="00B6485C" w:rsidRPr="002C6E44" w:rsidTr="00B6485C">
        <w:tc>
          <w:tcPr>
            <w:tcW w:w="5000" w:type="pct"/>
            <w:shd w:val="clear" w:color="auto" w:fill="B6DDE8" w:themeFill="accent5" w:themeFillTint="66"/>
          </w:tcPr>
          <w:p w:rsidR="00B6485C" w:rsidRPr="002C6E44" w:rsidRDefault="00081104" w:rsidP="002C6E44">
            <w:pPr>
              <w:pStyle w:val="AHPRANumberedlistlevel1"/>
              <w:rPr>
                <w:rFonts w:ascii="Arial" w:hAnsi="Arial"/>
              </w:rPr>
            </w:pPr>
            <w:r w:rsidRPr="002C6E44">
              <w:rPr>
                <w:rFonts w:ascii="Arial" w:hAnsi="Arial"/>
              </w:rPr>
              <w:t>Do you have any other comments on the draft proposed revised ESM registration standard?</w:t>
            </w:r>
          </w:p>
        </w:tc>
      </w:tr>
      <w:tr w:rsidR="00B6485C" w:rsidRPr="00CA3711" w:rsidTr="00547923">
        <w:tc>
          <w:tcPr>
            <w:tcW w:w="5000" w:type="pct"/>
          </w:tcPr>
          <w:p w:rsidR="00B6485C" w:rsidRDefault="00B6485C" w:rsidP="00CA3711">
            <w:pPr>
              <w:pStyle w:val="AHPRAtabletext"/>
            </w:pPr>
          </w:p>
          <w:p w:rsidR="00CA3711" w:rsidRPr="00CA3711" w:rsidRDefault="00E218EC" w:rsidP="00CA3711">
            <w:pPr>
              <w:pStyle w:val="AHPRAtabletext"/>
            </w:pPr>
            <w:r>
              <w:t xml:space="preserve">No further comments. </w:t>
            </w:r>
          </w:p>
          <w:p w:rsidR="00B6485C" w:rsidRPr="00CA3711" w:rsidRDefault="00B6485C" w:rsidP="00CA3711">
            <w:pPr>
              <w:pStyle w:val="AHPRAtabletext"/>
            </w:pPr>
          </w:p>
        </w:tc>
      </w:tr>
    </w:tbl>
    <w:p w:rsidR="00E07D13" w:rsidRDefault="00E07D13" w:rsidP="00A43430">
      <w:pPr>
        <w:pStyle w:val="TableText"/>
        <w:keepNext w:val="0"/>
        <w:ind w:left="142"/>
        <w:jc w:val="both"/>
        <w:rPr>
          <w:rFonts w:ascii="Arial" w:hAnsi="Arial" w:cs="Arial"/>
          <w:color w:val="auto"/>
          <w:szCs w:val="20"/>
        </w:rPr>
      </w:pPr>
    </w:p>
    <w:tbl>
      <w:tblPr>
        <w:tblStyle w:val="TableGrid"/>
        <w:tblW w:w="4942" w:type="pct"/>
        <w:tblInd w:w="108" w:type="dxa"/>
        <w:tblLook w:val="04A0"/>
      </w:tblPr>
      <w:tblGrid>
        <w:gridCol w:w="9135"/>
      </w:tblGrid>
      <w:tr w:rsidR="0023733D" w:rsidRPr="0093789E" w:rsidTr="001D5537">
        <w:trPr>
          <w:tblHeader/>
        </w:trPr>
        <w:tc>
          <w:tcPr>
            <w:tcW w:w="5000" w:type="pct"/>
            <w:shd w:val="clear" w:color="auto" w:fill="F2F2F2" w:themeFill="background1" w:themeFillShade="F2"/>
          </w:tcPr>
          <w:p w:rsidR="0023733D" w:rsidRDefault="008C028E" w:rsidP="00B950B5">
            <w:pPr>
              <w:pStyle w:val="TableText"/>
              <w:keepNext w:val="0"/>
              <w:jc w:val="center"/>
              <w:rPr>
                <w:rFonts w:ascii="Arial" w:hAnsi="Arial" w:cs="Arial"/>
                <w:b/>
                <w:color w:val="auto"/>
                <w:szCs w:val="20"/>
              </w:rPr>
            </w:pPr>
            <w:r>
              <w:rPr>
                <w:rFonts w:ascii="Arial" w:hAnsi="Arial" w:cs="Arial"/>
                <w:b/>
                <w:color w:val="auto"/>
                <w:szCs w:val="20"/>
              </w:rPr>
              <w:t>National Podiatry Scheduled Medicines List</w:t>
            </w:r>
          </w:p>
          <w:p w:rsidR="003F3C94" w:rsidRPr="0093789E" w:rsidRDefault="003F3C94" w:rsidP="00B950B5">
            <w:pPr>
              <w:pStyle w:val="TableText"/>
              <w:keepNext w:val="0"/>
              <w:jc w:val="center"/>
              <w:rPr>
                <w:rFonts w:ascii="Arial" w:hAnsi="Arial" w:cs="Arial"/>
                <w:b/>
                <w:color w:val="auto"/>
                <w:szCs w:val="20"/>
              </w:rPr>
            </w:pPr>
            <w:r>
              <w:rPr>
                <w:rFonts w:ascii="Arial" w:hAnsi="Arial" w:cs="Arial"/>
                <w:i/>
                <w:color w:val="auto"/>
                <w:szCs w:val="20"/>
              </w:rPr>
              <w:t xml:space="preserve">Please provide your responses to any or all questions in the blank </w:t>
            </w:r>
            <w:r w:rsidR="005804F4">
              <w:rPr>
                <w:rFonts w:ascii="Arial" w:hAnsi="Arial" w:cs="Arial"/>
                <w:i/>
                <w:color w:val="auto"/>
                <w:szCs w:val="20"/>
              </w:rPr>
              <w:t>boxes</w:t>
            </w:r>
            <w:r>
              <w:rPr>
                <w:rFonts w:ascii="Arial" w:hAnsi="Arial" w:cs="Arial"/>
                <w:i/>
                <w:color w:val="auto"/>
                <w:szCs w:val="20"/>
              </w:rPr>
              <w:t xml:space="preserve"> below</w:t>
            </w:r>
          </w:p>
        </w:tc>
      </w:tr>
      <w:tr w:rsidR="0023733D" w:rsidRPr="00CA3711" w:rsidTr="00B6485C">
        <w:tc>
          <w:tcPr>
            <w:tcW w:w="5000" w:type="pct"/>
            <w:shd w:val="clear" w:color="auto" w:fill="B6DDE8" w:themeFill="accent5" w:themeFillTint="66"/>
          </w:tcPr>
          <w:p w:rsidR="0023733D" w:rsidRPr="00954341" w:rsidRDefault="00081104" w:rsidP="00CA3711">
            <w:pPr>
              <w:pStyle w:val="AHPRANumberedlistlevel1"/>
              <w:numPr>
                <w:ilvl w:val="0"/>
                <w:numId w:val="17"/>
              </w:numPr>
              <w:rPr>
                <w:rFonts w:ascii="Arial" w:hAnsi="Arial"/>
              </w:rPr>
            </w:pPr>
            <w:r w:rsidRPr="00954341">
              <w:rPr>
                <w:rFonts w:ascii="Arial" w:hAnsi="Arial"/>
              </w:rPr>
              <w:t xml:space="preserve">Is the draft updated and reformatted National Podiatry Scheduled Medicines List clearer and easier to understand now </w:t>
            </w:r>
            <w:r w:rsidR="002C6E44" w:rsidRPr="00954341">
              <w:rPr>
                <w:rFonts w:ascii="Arial" w:hAnsi="Arial"/>
              </w:rPr>
              <w:t>that it has been collated into t</w:t>
            </w:r>
            <w:r w:rsidRPr="00954341">
              <w:rPr>
                <w:rFonts w:ascii="Arial" w:hAnsi="Arial"/>
              </w:rPr>
              <w:t>herapeutic classes of medicines and further sub-divided into sub-classes in line with the Australian Medicines Handbook</w:t>
            </w:r>
            <w:r w:rsidR="00B6485C" w:rsidRPr="00954341">
              <w:rPr>
                <w:rFonts w:ascii="Arial" w:hAnsi="Arial"/>
              </w:rPr>
              <w:t>?</w:t>
            </w:r>
          </w:p>
        </w:tc>
      </w:tr>
      <w:tr w:rsidR="0023733D" w:rsidRPr="00B12E0A" w:rsidTr="001D5537">
        <w:tc>
          <w:tcPr>
            <w:tcW w:w="5000" w:type="pct"/>
          </w:tcPr>
          <w:p w:rsidR="0023733D" w:rsidRPr="00B12E0A" w:rsidRDefault="0023733D" w:rsidP="00CA3711">
            <w:pPr>
              <w:pStyle w:val="AHPRAtabletext"/>
            </w:pPr>
          </w:p>
          <w:p w:rsidR="0023733D" w:rsidRDefault="00591E88" w:rsidP="00CA3711">
            <w:pPr>
              <w:pStyle w:val="AHPRAtabletext"/>
            </w:pPr>
            <w:r>
              <w:t>Yes.</w:t>
            </w:r>
          </w:p>
          <w:p w:rsidR="0023733D" w:rsidRPr="00B12E0A" w:rsidRDefault="0023733D" w:rsidP="00CA3711">
            <w:pPr>
              <w:pStyle w:val="AHPRAtabletext"/>
            </w:pPr>
          </w:p>
        </w:tc>
      </w:tr>
      <w:tr w:rsidR="0023733D" w:rsidRPr="00CA3711" w:rsidTr="00B6485C">
        <w:tc>
          <w:tcPr>
            <w:tcW w:w="5000" w:type="pct"/>
            <w:shd w:val="clear" w:color="auto" w:fill="B6DDE8" w:themeFill="accent5" w:themeFillTint="66"/>
          </w:tcPr>
          <w:p w:rsidR="0023733D" w:rsidRPr="00CA3711" w:rsidRDefault="00081104" w:rsidP="00CA3711">
            <w:pPr>
              <w:pStyle w:val="AHPRANumberedlistlevel1"/>
              <w:rPr>
                <w:rFonts w:ascii="Arial" w:hAnsi="Arial"/>
              </w:rPr>
            </w:pPr>
            <w:r w:rsidRPr="00CA3711">
              <w:rPr>
                <w:rFonts w:ascii="Arial" w:hAnsi="Arial"/>
              </w:rPr>
              <w:t>Is the list clear with respect to the scheduled medicines that endorsed practitioners are qualified to use and prescribe, including appropriate route, doses and indications</w:t>
            </w:r>
            <w:r w:rsidR="00B6485C" w:rsidRPr="00CA3711">
              <w:rPr>
                <w:rFonts w:ascii="Arial" w:hAnsi="Arial"/>
              </w:rPr>
              <w:t>?</w:t>
            </w:r>
          </w:p>
        </w:tc>
      </w:tr>
      <w:tr w:rsidR="0023733D" w:rsidRPr="00E07D13" w:rsidTr="001D5537">
        <w:tc>
          <w:tcPr>
            <w:tcW w:w="5000" w:type="pct"/>
            <w:shd w:val="clear" w:color="auto" w:fill="auto"/>
          </w:tcPr>
          <w:p w:rsidR="0023733D" w:rsidRPr="00E07D13" w:rsidRDefault="0023733D" w:rsidP="00CA3711">
            <w:pPr>
              <w:pStyle w:val="AHPRAtabletext"/>
            </w:pPr>
          </w:p>
          <w:p w:rsidR="0023733D" w:rsidRDefault="00591E88" w:rsidP="00CA3711">
            <w:pPr>
              <w:pStyle w:val="AHPRAtabletext"/>
            </w:pPr>
            <w:r>
              <w:t>Yes.</w:t>
            </w:r>
          </w:p>
          <w:p w:rsidR="00C91C22" w:rsidRPr="00E07D13" w:rsidRDefault="00C91C22" w:rsidP="00CA3711">
            <w:pPr>
              <w:pStyle w:val="AHPRAtabletext"/>
            </w:pPr>
          </w:p>
        </w:tc>
      </w:tr>
      <w:tr w:rsidR="0023733D" w:rsidRPr="00CA3711" w:rsidTr="00B6485C">
        <w:tc>
          <w:tcPr>
            <w:tcW w:w="5000" w:type="pct"/>
            <w:shd w:val="clear" w:color="auto" w:fill="B6DDE8" w:themeFill="accent5" w:themeFillTint="66"/>
          </w:tcPr>
          <w:p w:rsidR="00B6485C" w:rsidRPr="00CA3711" w:rsidRDefault="00081104" w:rsidP="00CA3711">
            <w:pPr>
              <w:pStyle w:val="AHPRANumberedlistlevel1"/>
              <w:rPr>
                <w:rFonts w:ascii="Arial" w:hAnsi="Arial"/>
              </w:rPr>
            </w:pPr>
            <w:r w:rsidRPr="00CA3711">
              <w:rPr>
                <w:rFonts w:ascii="Arial" w:hAnsi="Arial"/>
              </w:rPr>
              <w:t>Do you have any other comments or feedback on the draft updated and reformatted National Podiatry Scheduled Medicines List</w:t>
            </w:r>
            <w:r w:rsidR="00B6485C" w:rsidRPr="00CA3711">
              <w:rPr>
                <w:rFonts w:ascii="Arial" w:hAnsi="Arial"/>
              </w:rPr>
              <w:t>?</w:t>
            </w:r>
          </w:p>
        </w:tc>
      </w:tr>
      <w:tr w:rsidR="0023733D" w:rsidRPr="00E07D13" w:rsidTr="001D5537">
        <w:tc>
          <w:tcPr>
            <w:tcW w:w="5000" w:type="pct"/>
          </w:tcPr>
          <w:p w:rsidR="0023733D" w:rsidRPr="00E07D13" w:rsidRDefault="0023733D" w:rsidP="00CA3711">
            <w:pPr>
              <w:pStyle w:val="AHPRAtabletext"/>
            </w:pPr>
          </w:p>
          <w:p w:rsidR="0023733D" w:rsidRDefault="00D0127F" w:rsidP="00CA3711">
            <w:pPr>
              <w:pStyle w:val="AHPRAtabletext"/>
            </w:pPr>
            <w:r>
              <w:t xml:space="preserve">Podiatrists should gain access to a complete list of medicines under each scheduled lists. With the emergence </w:t>
            </w:r>
            <w:r>
              <w:lastRenderedPageBreak/>
              <w:t xml:space="preserve">of better medication, having a restricted list of medications will only prevent podiatrists from practicing evidence based best practice. Furthermore, having a complete list of medicines will remove the need for further assessments or approvals in future when medicines become redundant or better medicines are proposed. </w:t>
            </w:r>
          </w:p>
          <w:p w:rsidR="0023733D" w:rsidRPr="00E07D13" w:rsidRDefault="0023733D" w:rsidP="00CA3711">
            <w:pPr>
              <w:pStyle w:val="AHPRAtabletext"/>
            </w:pPr>
          </w:p>
        </w:tc>
      </w:tr>
    </w:tbl>
    <w:p w:rsidR="0023733D" w:rsidRDefault="0023733D" w:rsidP="00A43430">
      <w:pPr>
        <w:pStyle w:val="TableText"/>
        <w:keepNext w:val="0"/>
        <w:ind w:left="142"/>
        <w:jc w:val="both"/>
        <w:rPr>
          <w:rFonts w:ascii="Arial" w:hAnsi="Arial" w:cs="Arial"/>
          <w:color w:val="auto"/>
          <w:szCs w:val="20"/>
        </w:rPr>
      </w:pPr>
    </w:p>
    <w:tbl>
      <w:tblPr>
        <w:tblStyle w:val="TableGrid"/>
        <w:tblW w:w="4942" w:type="pct"/>
        <w:tblInd w:w="108" w:type="dxa"/>
        <w:tblLook w:val="04A0"/>
      </w:tblPr>
      <w:tblGrid>
        <w:gridCol w:w="9135"/>
      </w:tblGrid>
      <w:tr w:rsidR="008C028E" w:rsidRPr="0093789E" w:rsidTr="008C028E">
        <w:trPr>
          <w:tblHeader/>
        </w:trPr>
        <w:tc>
          <w:tcPr>
            <w:tcW w:w="5000" w:type="pct"/>
            <w:shd w:val="clear" w:color="auto" w:fill="F2F2F2" w:themeFill="background1" w:themeFillShade="F2"/>
          </w:tcPr>
          <w:p w:rsidR="008C028E" w:rsidRDefault="008C028E" w:rsidP="008C028E">
            <w:pPr>
              <w:pStyle w:val="TableText"/>
              <w:keepNext w:val="0"/>
              <w:jc w:val="center"/>
              <w:rPr>
                <w:rFonts w:ascii="Arial" w:hAnsi="Arial" w:cs="Arial"/>
                <w:b/>
                <w:color w:val="auto"/>
                <w:szCs w:val="20"/>
              </w:rPr>
            </w:pPr>
            <w:r>
              <w:rPr>
                <w:rFonts w:ascii="Arial" w:hAnsi="Arial" w:cs="Arial"/>
                <w:b/>
                <w:color w:val="auto"/>
                <w:szCs w:val="20"/>
              </w:rPr>
              <w:t>Guideline: Endorsement for scheduled medicines</w:t>
            </w:r>
          </w:p>
          <w:p w:rsidR="008C028E" w:rsidRPr="0093789E" w:rsidRDefault="008C028E" w:rsidP="008C028E">
            <w:pPr>
              <w:pStyle w:val="TableText"/>
              <w:keepNext w:val="0"/>
              <w:jc w:val="center"/>
              <w:rPr>
                <w:rFonts w:ascii="Arial" w:hAnsi="Arial" w:cs="Arial"/>
                <w:b/>
                <w:color w:val="auto"/>
                <w:szCs w:val="20"/>
              </w:rPr>
            </w:pPr>
            <w:r>
              <w:rPr>
                <w:rFonts w:ascii="Arial" w:hAnsi="Arial" w:cs="Arial"/>
                <w:i/>
                <w:color w:val="auto"/>
                <w:szCs w:val="20"/>
              </w:rPr>
              <w:t>Please provide your responses to any or all questions in the blank boxes below</w:t>
            </w:r>
          </w:p>
        </w:tc>
      </w:tr>
      <w:tr w:rsidR="008C028E" w:rsidRPr="00CA3711" w:rsidTr="008C028E">
        <w:tc>
          <w:tcPr>
            <w:tcW w:w="5000" w:type="pct"/>
            <w:shd w:val="clear" w:color="auto" w:fill="B6DDE8" w:themeFill="accent5" w:themeFillTint="66"/>
          </w:tcPr>
          <w:p w:rsidR="008C028E" w:rsidRPr="00CA3711" w:rsidRDefault="008C028E" w:rsidP="00CA3711">
            <w:pPr>
              <w:pStyle w:val="AHPRANumberedlistlevel1"/>
              <w:numPr>
                <w:ilvl w:val="0"/>
                <w:numId w:val="18"/>
              </w:numPr>
              <w:rPr>
                <w:rFonts w:ascii="Arial" w:hAnsi="Arial"/>
              </w:rPr>
            </w:pPr>
            <w:r w:rsidRPr="00CA3711">
              <w:rPr>
                <w:rFonts w:ascii="Arial" w:hAnsi="Arial"/>
              </w:rPr>
              <w:t xml:space="preserve">Is the content of the draft proposed revised ESM guidelines helpful, clear, relevant and more workable than the </w:t>
            </w:r>
            <w:r w:rsidR="00CA3711" w:rsidRPr="00CA3711">
              <w:rPr>
                <w:rFonts w:ascii="Arial" w:hAnsi="Arial"/>
              </w:rPr>
              <w:t>current guidelines</w:t>
            </w:r>
            <w:r w:rsidRPr="00CA3711">
              <w:rPr>
                <w:rFonts w:ascii="Arial" w:hAnsi="Arial"/>
              </w:rPr>
              <w:t>?</w:t>
            </w:r>
          </w:p>
        </w:tc>
      </w:tr>
      <w:tr w:rsidR="008C028E" w:rsidRPr="00CA3711" w:rsidTr="008C028E">
        <w:tc>
          <w:tcPr>
            <w:tcW w:w="5000" w:type="pct"/>
          </w:tcPr>
          <w:p w:rsidR="008C028E" w:rsidRPr="00CA3711" w:rsidRDefault="008C028E" w:rsidP="008C028E">
            <w:pPr>
              <w:pStyle w:val="TableText"/>
              <w:keepNext w:val="0"/>
              <w:spacing w:before="0" w:after="0"/>
              <w:jc w:val="both"/>
              <w:rPr>
                <w:rFonts w:ascii="Arial" w:hAnsi="Arial" w:cs="Arial"/>
                <w:color w:val="auto"/>
                <w:szCs w:val="20"/>
              </w:rPr>
            </w:pPr>
          </w:p>
          <w:p w:rsidR="008C028E" w:rsidRPr="000F50B6" w:rsidRDefault="000F50B6" w:rsidP="008C028E">
            <w:pPr>
              <w:pStyle w:val="TableText"/>
              <w:keepNext w:val="0"/>
              <w:spacing w:before="0" w:after="0"/>
              <w:jc w:val="both"/>
              <w:rPr>
                <w:rFonts w:asciiTheme="minorHAnsi" w:hAnsiTheme="minorHAnsi" w:cs="Arial"/>
                <w:color w:val="auto"/>
                <w:szCs w:val="20"/>
              </w:rPr>
            </w:pPr>
            <w:r w:rsidRPr="000F50B6">
              <w:rPr>
                <w:rFonts w:asciiTheme="minorHAnsi" w:hAnsiTheme="minorHAnsi" w:cs="Arial"/>
                <w:color w:val="auto"/>
                <w:szCs w:val="20"/>
              </w:rPr>
              <w:t xml:space="preserve">The content of the proposed draft is clearer but there are some issues that will require addressing as detailed in the following questions. </w:t>
            </w:r>
          </w:p>
          <w:p w:rsidR="008C028E" w:rsidRPr="00CA3711" w:rsidRDefault="008C028E" w:rsidP="008C028E">
            <w:pPr>
              <w:pStyle w:val="TableText"/>
              <w:keepNext w:val="0"/>
              <w:spacing w:before="0" w:after="0"/>
              <w:jc w:val="both"/>
              <w:rPr>
                <w:rFonts w:ascii="Arial" w:hAnsi="Arial" w:cs="Arial"/>
                <w:color w:val="auto"/>
                <w:szCs w:val="20"/>
              </w:rPr>
            </w:pPr>
          </w:p>
        </w:tc>
      </w:tr>
      <w:tr w:rsidR="008C028E" w:rsidRPr="00CA3711" w:rsidTr="008C028E">
        <w:tc>
          <w:tcPr>
            <w:tcW w:w="5000" w:type="pct"/>
            <w:shd w:val="clear" w:color="auto" w:fill="B6DDE8" w:themeFill="accent5" w:themeFillTint="66"/>
          </w:tcPr>
          <w:p w:rsidR="008C028E" w:rsidRPr="00CA3711" w:rsidRDefault="008C028E" w:rsidP="00CA3711">
            <w:pPr>
              <w:pStyle w:val="AHPRANumberedlistlevel1"/>
              <w:rPr>
                <w:rFonts w:ascii="Arial" w:hAnsi="Arial"/>
              </w:rPr>
            </w:pPr>
            <w:r w:rsidRPr="00CA3711">
              <w:rPr>
                <w:rFonts w:ascii="Arial" w:hAnsi="Arial"/>
              </w:rPr>
              <w:t>Is there any content that needs to be changed or deleted in the draft proposed revised ESM guidelines?</w:t>
            </w:r>
          </w:p>
        </w:tc>
      </w:tr>
      <w:tr w:rsidR="008C028E" w:rsidRPr="00CA3711" w:rsidTr="008C028E">
        <w:tc>
          <w:tcPr>
            <w:tcW w:w="5000" w:type="pct"/>
          </w:tcPr>
          <w:p w:rsidR="008C028E" w:rsidRPr="00CA3711" w:rsidRDefault="008C028E" w:rsidP="008C028E">
            <w:pPr>
              <w:pStyle w:val="TableText"/>
              <w:keepNext w:val="0"/>
              <w:spacing w:before="0" w:after="0"/>
              <w:jc w:val="both"/>
              <w:rPr>
                <w:rFonts w:ascii="Arial" w:hAnsi="Arial" w:cs="Arial"/>
                <w:color w:val="auto"/>
                <w:szCs w:val="20"/>
              </w:rPr>
            </w:pPr>
          </w:p>
          <w:p w:rsidR="0007590B" w:rsidRPr="00591E88" w:rsidRDefault="0007590B" w:rsidP="00110970">
            <w:pPr>
              <w:pStyle w:val="TableText"/>
              <w:keepNext w:val="0"/>
              <w:spacing w:before="0" w:after="0"/>
              <w:rPr>
                <w:rFonts w:asciiTheme="minorHAnsi" w:hAnsiTheme="minorHAnsi" w:cs="Arial"/>
                <w:szCs w:val="20"/>
              </w:rPr>
            </w:pPr>
            <w:r w:rsidRPr="00591E88">
              <w:rPr>
                <w:rFonts w:asciiTheme="minorHAnsi" w:hAnsiTheme="minorHAnsi" w:cs="Arial"/>
                <w:color w:val="auto"/>
                <w:szCs w:val="20"/>
              </w:rPr>
              <w:t xml:space="preserve">Under clinical studies, applicants are required to </w:t>
            </w:r>
            <w:r w:rsidRPr="00591E88">
              <w:rPr>
                <w:rFonts w:asciiTheme="minorHAnsi" w:hAnsiTheme="minorHAnsi" w:cs="Arial"/>
                <w:szCs w:val="20"/>
              </w:rPr>
              <w:t xml:space="preserve">include cases where patients have a range of co-morbidities and are at risk of adverse outcomes related to </w:t>
            </w:r>
            <w:proofErr w:type="spellStart"/>
            <w:r w:rsidRPr="00591E88">
              <w:rPr>
                <w:rFonts w:asciiTheme="minorHAnsi" w:hAnsiTheme="minorHAnsi" w:cs="Arial"/>
                <w:szCs w:val="20"/>
              </w:rPr>
              <w:t>polypharmacy</w:t>
            </w:r>
            <w:proofErr w:type="spellEnd"/>
            <w:r w:rsidRPr="00591E88">
              <w:rPr>
                <w:rFonts w:asciiTheme="minorHAnsi" w:hAnsiTheme="minorHAnsi" w:cs="Arial"/>
                <w:szCs w:val="20"/>
              </w:rPr>
              <w:t xml:space="preserve">. However, the board also requires applicants to demonstrate complexity in patient cases – to include at least five cases which involve more than one class of medicines. </w:t>
            </w:r>
          </w:p>
          <w:p w:rsidR="0007590B" w:rsidRPr="00591E88" w:rsidRDefault="0007590B" w:rsidP="00110970">
            <w:pPr>
              <w:pStyle w:val="TableText"/>
              <w:keepNext w:val="0"/>
              <w:spacing w:before="0" w:after="0"/>
              <w:rPr>
                <w:rFonts w:asciiTheme="minorHAnsi" w:hAnsiTheme="minorHAnsi" w:cs="Arial"/>
                <w:szCs w:val="20"/>
              </w:rPr>
            </w:pPr>
          </w:p>
          <w:p w:rsidR="0007590B" w:rsidRPr="00591E88" w:rsidRDefault="0007590B" w:rsidP="00110970">
            <w:pPr>
              <w:pStyle w:val="TableText"/>
              <w:keepNext w:val="0"/>
              <w:spacing w:before="0" w:after="0"/>
              <w:rPr>
                <w:rFonts w:asciiTheme="minorHAnsi" w:hAnsiTheme="minorHAnsi" w:cs="Arial"/>
                <w:color w:val="auto"/>
                <w:szCs w:val="20"/>
              </w:rPr>
            </w:pPr>
            <w:r w:rsidRPr="00591E88">
              <w:rPr>
                <w:rFonts w:asciiTheme="minorHAnsi" w:hAnsiTheme="minorHAnsi" w:cs="Arial"/>
                <w:szCs w:val="20"/>
              </w:rPr>
              <w:t xml:space="preserve">Both abovementioned points contraindicate the practice of reducing </w:t>
            </w:r>
            <w:proofErr w:type="spellStart"/>
            <w:r w:rsidRPr="00591E88">
              <w:rPr>
                <w:rFonts w:asciiTheme="minorHAnsi" w:hAnsiTheme="minorHAnsi" w:cs="Arial"/>
                <w:szCs w:val="20"/>
              </w:rPr>
              <w:t>polypharmacy</w:t>
            </w:r>
            <w:proofErr w:type="spellEnd"/>
            <w:r w:rsidRPr="00591E88">
              <w:rPr>
                <w:rFonts w:asciiTheme="minorHAnsi" w:hAnsiTheme="minorHAnsi" w:cs="Arial"/>
                <w:szCs w:val="20"/>
              </w:rPr>
              <w:t xml:space="preserve">. </w:t>
            </w:r>
          </w:p>
          <w:p w:rsidR="0007590B" w:rsidRPr="00CA3711" w:rsidRDefault="0007590B" w:rsidP="008C028E">
            <w:pPr>
              <w:pStyle w:val="TableText"/>
              <w:keepNext w:val="0"/>
              <w:spacing w:before="0" w:after="0"/>
              <w:jc w:val="both"/>
              <w:rPr>
                <w:rFonts w:ascii="Arial" w:hAnsi="Arial" w:cs="Arial"/>
                <w:color w:val="auto"/>
                <w:szCs w:val="20"/>
              </w:rPr>
            </w:pPr>
          </w:p>
        </w:tc>
      </w:tr>
      <w:tr w:rsidR="008C028E" w:rsidRPr="00CA3711" w:rsidTr="008C028E">
        <w:tc>
          <w:tcPr>
            <w:tcW w:w="5000" w:type="pct"/>
            <w:shd w:val="clear" w:color="auto" w:fill="B6DDE8" w:themeFill="accent5" w:themeFillTint="66"/>
          </w:tcPr>
          <w:p w:rsidR="008C028E" w:rsidRPr="00CA3711" w:rsidRDefault="008C028E" w:rsidP="00CA3711">
            <w:pPr>
              <w:pStyle w:val="AHPRANumberedlistlevel1"/>
              <w:rPr>
                <w:rFonts w:ascii="Arial" w:hAnsi="Arial"/>
              </w:rPr>
            </w:pPr>
            <w:r w:rsidRPr="00CA3711">
              <w:rPr>
                <w:rFonts w:ascii="Arial" w:hAnsi="Arial"/>
              </w:rPr>
              <w:t>Is there anything missing that needs to be added to the draft proposed revised ESM guidelines?</w:t>
            </w:r>
          </w:p>
        </w:tc>
      </w:tr>
      <w:tr w:rsidR="008C028E" w:rsidRPr="00CA3711" w:rsidTr="008C028E">
        <w:tc>
          <w:tcPr>
            <w:tcW w:w="5000" w:type="pct"/>
          </w:tcPr>
          <w:p w:rsidR="008C028E" w:rsidRPr="00CA3711" w:rsidRDefault="008C028E" w:rsidP="008C028E">
            <w:pPr>
              <w:pStyle w:val="TableText"/>
              <w:keepNext w:val="0"/>
              <w:spacing w:before="0" w:after="0"/>
              <w:jc w:val="both"/>
              <w:rPr>
                <w:rFonts w:ascii="Arial" w:hAnsi="Arial" w:cs="Arial"/>
                <w:color w:val="auto"/>
                <w:szCs w:val="20"/>
              </w:rPr>
            </w:pPr>
          </w:p>
          <w:p w:rsidR="008C028E" w:rsidRPr="001459CB" w:rsidRDefault="0023689F" w:rsidP="00110970">
            <w:pPr>
              <w:pStyle w:val="TableText"/>
              <w:keepNext w:val="0"/>
              <w:spacing w:before="0" w:after="0"/>
              <w:rPr>
                <w:rFonts w:asciiTheme="minorHAnsi" w:hAnsiTheme="minorHAnsi" w:cs="Arial"/>
                <w:color w:val="auto"/>
                <w:szCs w:val="20"/>
              </w:rPr>
            </w:pPr>
            <w:r w:rsidRPr="001459CB">
              <w:rPr>
                <w:rFonts w:asciiTheme="minorHAnsi" w:hAnsiTheme="minorHAnsi" w:cs="Arial"/>
                <w:color w:val="auto"/>
                <w:szCs w:val="20"/>
              </w:rPr>
              <w:t xml:space="preserve">Additional guidelines should be put in place for postgraduate podiatry students and graduands. Graduated podiatric surgeons who are able to perform complex and invasive surgery should have access to prescribing rights </w:t>
            </w:r>
            <w:r w:rsidR="007020EC" w:rsidRPr="001459CB">
              <w:rPr>
                <w:rFonts w:asciiTheme="minorHAnsi" w:hAnsiTheme="minorHAnsi" w:cs="Arial"/>
                <w:color w:val="auto"/>
                <w:szCs w:val="20"/>
              </w:rPr>
              <w:t xml:space="preserve">immediately upon graduation. The lack of ability to prescribe or dispense medicines prior, during and after surgery will significantly hinder the surgical procedure and the patient’s recovery process. </w:t>
            </w:r>
          </w:p>
          <w:p w:rsidR="008C028E" w:rsidRPr="00CA3711" w:rsidRDefault="008C028E" w:rsidP="008C028E">
            <w:pPr>
              <w:pStyle w:val="TableText"/>
              <w:keepNext w:val="0"/>
              <w:spacing w:before="0" w:after="0"/>
              <w:jc w:val="both"/>
              <w:rPr>
                <w:rFonts w:ascii="Arial" w:hAnsi="Arial" w:cs="Arial"/>
                <w:color w:val="auto"/>
                <w:szCs w:val="20"/>
              </w:rPr>
            </w:pPr>
          </w:p>
        </w:tc>
      </w:tr>
      <w:tr w:rsidR="008C028E" w:rsidRPr="00CA3711" w:rsidTr="008C028E">
        <w:tc>
          <w:tcPr>
            <w:tcW w:w="5000" w:type="pct"/>
            <w:shd w:val="clear" w:color="auto" w:fill="B6DDE8" w:themeFill="accent5" w:themeFillTint="66"/>
          </w:tcPr>
          <w:p w:rsidR="008C028E" w:rsidRPr="00CA3711" w:rsidRDefault="008C028E" w:rsidP="00CA3711">
            <w:pPr>
              <w:pStyle w:val="AHPRANumberedlistlevel1"/>
              <w:rPr>
                <w:rFonts w:ascii="Arial" w:hAnsi="Arial"/>
              </w:rPr>
            </w:pPr>
            <w:r w:rsidRPr="00CA3711">
              <w:rPr>
                <w:rFonts w:ascii="Arial" w:hAnsi="Arial"/>
              </w:rPr>
              <w:t>Do you have any other comments on the draft proposed revised ESM guidelines?</w:t>
            </w:r>
          </w:p>
        </w:tc>
      </w:tr>
      <w:tr w:rsidR="008C028E" w:rsidRPr="00CA3711" w:rsidTr="008C028E">
        <w:tc>
          <w:tcPr>
            <w:tcW w:w="5000" w:type="pct"/>
          </w:tcPr>
          <w:p w:rsidR="008C028E" w:rsidRPr="00EB13D4" w:rsidRDefault="008C028E" w:rsidP="008C028E">
            <w:pPr>
              <w:pStyle w:val="TableText"/>
              <w:keepNext w:val="0"/>
              <w:spacing w:before="0" w:after="0"/>
              <w:jc w:val="both"/>
              <w:rPr>
                <w:rFonts w:asciiTheme="minorHAnsi" w:hAnsiTheme="minorHAnsi" w:cs="Arial"/>
                <w:color w:val="auto"/>
                <w:szCs w:val="20"/>
              </w:rPr>
            </w:pPr>
          </w:p>
          <w:p w:rsidR="008C028E" w:rsidRPr="00EB13D4" w:rsidRDefault="00EB13D4" w:rsidP="008C028E">
            <w:pPr>
              <w:pStyle w:val="TableText"/>
              <w:keepNext w:val="0"/>
              <w:spacing w:before="0" w:after="0"/>
              <w:jc w:val="both"/>
              <w:rPr>
                <w:rFonts w:asciiTheme="minorHAnsi" w:hAnsiTheme="minorHAnsi" w:cs="Arial"/>
                <w:color w:val="auto"/>
                <w:szCs w:val="20"/>
              </w:rPr>
            </w:pPr>
            <w:r w:rsidRPr="00EB13D4">
              <w:rPr>
                <w:rFonts w:asciiTheme="minorHAnsi" w:hAnsiTheme="minorHAnsi" w:cs="Arial"/>
                <w:color w:val="auto"/>
                <w:szCs w:val="20"/>
              </w:rPr>
              <w:t xml:space="preserve">No further comments. </w:t>
            </w:r>
          </w:p>
          <w:p w:rsidR="008C028E" w:rsidRPr="00CA3711" w:rsidRDefault="008C028E" w:rsidP="008C028E">
            <w:pPr>
              <w:pStyle w:val="TableText"/>
              <w:keepNext w:val="0"/>
              <w:spacing w:before="0" w:after="0"/>
              <w:jc w:val="both"/>
              <w:rPr>
                <w:rFonts w:ascii="Arial" w:hAnsi="Arial" w:cs="Arial"/>
                <w:color w:val="auto"/>
                <w:szCs w:val="20"/>
              </w:rPr>
            </w:pPr>
          </w:p>
        </w:tc>
      </w:tr>
      <w:tr w:rsidR="00CA3711" w:rsidRPr="00CA3711" w:rsidTr="00404370">
        <w:tc>
          <w:tcPr>
            <w:tcW w:w="5000" w:type="pct"/>
            <w:shd w:val="clear" w:color="auto" w:fill="B6DDE8" w:themeFill="accent5" w:themeFillTint="66"/>
          </w:tcPr>
          <w:p w:rsidR="00CA3711" w:rsidRPr="00CA3711" w:rsidRDefault="00CA3711" w:rsidP="00CA3711">
            <w:pPr>
              <w:pStyle w:val="AHPRANumberedlistlevel1"/>
              <w:rPr>
                <w:rFonts w:ascii="Arial" w:hAnsi="Arial"/>
              </w:rPr>
            </w:pPr>
            <w:r w:rsidRPr="00CA3711">
              <w:rPr>
                <w:rFonts w:ascii="Arial" w:hAnsi="Arial"/>
              </w:rPr>
              <w:t>Do you have any comments on the draft proposed revised Clinical practice guidelines: Endorsement for scheduled medicines?</w:t>
            </w:r>
          </w:p>
        </w:tc>
      </w:tr>
      <w:tr w:rsidR="00CA3711" w:rsidRPr="00CA3711" w:rsidTr="00404370">
        <w:tc>
          <w:tcPr>
            <w:tcW w:w="5000" w:type="pct"/>
          </w:tcPr>
          <w:p w:rsidR="00CA3711" w:rsidRDefault="00CA3711" w:rsidP="00404370">
            <w:pPr>
              <w:pStyle w:val="TableText"/>
              <w:keepNext w:val="0"/>
              <w:spacing w:before="0" w:after="0"/>
              <w:jc w:val="both"/>
              <w:rPr>
                <w:rFonts w:ascii="Arial" w:hAnsi="Arial" w:cs="Arial"/>
                <w:color w:val="auto"/>
                <w:szCs w:val="20"/>
              </w:rPr>
            </w:pPr>
          </w:p>
          <w:p w:rsidR="00EB13D4" w:rsidRPr="00EB13D4" w:rsidRDefault="00EB13D4" w:rsidP="00404370">
            <w:pPr>
              <w:pStyle w:val="TableText"/>
              <w:keepNext w:val="0"/>
              <w:spacing w:before="0" w:after="0"/>
              <w:jc w:val="both"/>
              <w:rPr>
                <w:rFonts w:asciiTheme="minorHAnsi" w:hAnsiTheme="minorHAnsi" w:cs="Arial"/>
                <w:color w:val="auto"/>
                <w:szCs w:val="20"/>
              </w:rPr>
            </w:pPr>
            <w:r w:rsidRPr="00EB13D4">
              <w:rPr>
                <w:rFonts w:asciiTheme="minorHAnsi" w:hAnsiTheme="minorHAnsi" w:cs="Arial"/>
                <w:color w:val="auto"/>
                <w:szCs w:val="20"/>
              </w:rPr>
              <w:t xml:space="preserve">No further comments. </w:t>
            </w:r>
          </w:p>
          <w:p w:rsidR="00CA3711" w:rsidRPr="00CA3711" w:rsidRDefault="00CA3711" w:rsidP="00404370">
            <w:pPr>
              <w:pStyle w:val="TableText"/>
              <w:keepNext w:val="0"/>
              <w:spacing w:before="0" w:after="0"/>
              <w:jc w:val="both"/>
              <w:rPr>
                <w:rFonts w:ascii="Arial" w:hAnsi="Arial" w:cs="Arial"/>
                <w:color w:val="auto"/>
                <w:szCs w:val="20"/>
              </w:rPr>
            </w:pPr>
          </w:p>
        </w:tc>
      </w:tr>
    </w:tbl>
    <w:p w:rsidR="008C028E" w:rsidRDefault="008C028E" w:rsidP="00A43430">
      <w:pPr>
        <w:pStyle w:val="TableText"/>
        <w:keepNext w:val="0"/>
        <w:ind w:left="142"/>
        <w:jc w:val="both"/>
        <w:rPr>
          <w:rFonts w:ascii="Arial" w:hAnsi="Arial" w:cs="Arial"/>
          <w:color w:val="auto"/>
          <w:szCs w:val="20"/>
        </w:rPr>
      </w:pPr>
    </w:p>
    <w:p w:rsidR="00F434DD" w:rsidRDefault="00F434DD" w:rsidP="00A43430">
      <w:pPr>
        <w:pStyle w:val="TableText"/>
        <w:keepNext w:val="0"/>
        <w:ind w:left="142"/>
        <w:jc w:val="both"/>
        <w:rPr>
          <w:rFonts w:ascii="Arial" w:hAnsi="Arial" w:cs="Arial"/>
          <w:color w:val="auto"/>
          <w:szCs w:val="20"/>
        </w:rPr>
      </w:pPr>
    </w:p>
    <w:p w:rsidR="000A04E2" w:rsidRDefault="000A04E2" w:rsidP="008C028E">
      <w:pPr>
        <w:pStyle w:val="TableText"/>
        <w:keepNext w:val="0"/>
        <w:ind w:left="142"/>
        <w:rPr>
          <w:color w:val="auto"/>
        </w:rPr>
      </w:pPr>
      <w:r w:rsidRPr="00E2141B">
        <w:rPr>
          <w:rFonts w:ascii="Arial" w:hAnsi="Arial"/>
          <w:b/>
        </w:rPr>
        <w:t xml:space="preserve">Please provide your feedback </w:t>
      </w:r>
      <w:r>
        <w:rPr>
          <w:rFonts w:ascii="Arial" w:hAnsi="Arial"/>
          <w:b/>
          <w:bCs/>
          <w:szCs w:val="20"/>
        </w:rPr>
        <w:t>as a W</w:t>
      </w:r>
      <w:r w:rsidRPr="00E2141B">
        <w:rPr>
          <w:rFonts w:ascii="Arial" w:hAnsi="Arial"/>
          <w:b/>
          <w:bCs/>
          <w:szCs w:val="20"/>
        </w:rPr>
        <w:t xml:space="preserve">ord document (not PDF) </w:t>
      </w:r>
      <w:r w:rsidRPr="00E2141B">
        <w:rPr>
          <w:rFonts w:ascii="Arial" w:hAnsi="Arial"/>
          <w:b/>
        </w:rPr>
        <w:t xml:space="preserve">by email to </w:t>
      </w:r>
      <w:hyperlink r:id="rId8" w:history="1">
        <w:r w:rsidR="00815D0F" w:rsidRPr="00E775F6">
          <w:rPr>
            <w:rStyle w:val="Hyperlink"/>
            <w:rFonts w:ascii="Arial" w:hAnsi="Arial" w:cs="Arial"/>
            <w:b/>
          </w:rPr>
          <w:t>podiatryconsultation@ahpra.gov.au</w:t>
        </w:r>
      </w:hyperlink>
      <w:r w:rsidR="00815D0F">
        <w:rPr>
          <w:rFonts w:ascii="Arial" w:hAnsi="Arial" w:cs="Arial"/>
          <w:b/>
        </w:rPr>
        <w:t xml:space="preserve"> </w:t>
      </w:r>
      <w:r w:rsidRPr="00E2141B">
        <w:rPr>
          <w:rFonts w:ascii="Arial" w:hAnsi="Arial"/>
          <w:b/>
        </w:rPr>
        <w:t xml:space="preserve">by </w:t>
      </w:r>
      <w:r w:rsidRPr="008C028E">
        <w:rPr>
          <w:rFonts w:ascii="Arial" w:hAnsi="Arial"/>
          <w:b/>
        </w:rPr>
        <w:t xml:space="preserve">close of business </w:t>
      </w:r>
      <w:r w:rsidR="00FE3C33" w:rsidRPr="008C028E">
        <w:rPr>
          <w:rFonts w:ascii="Arial" w:hAnsi="Arial"/>
          <w:b/>
        </w:rPr>
        <w:t xml:space="preserve">on </w:t>
      </w:r>
      <w:r w:rsidR="008C028E" w:rsidRPr="008C028E">
        <w:rPr>
          <w:rFonts w:ascii="Arial" w:hAnsi="Arial"/>
          <w:b/>
        </w:rPr>
        <w:t xml:space="preserve">Friday </w:t>
      </w:r>
      <w:r w:rsidR="00CA3711">
        <w:rPr>
          <w:rFonts w:ascii="Arial" w:hAnsi="Arial"/>
          <w:b/>
        </w:rPr>
        <w:t>9 December</w:t>
      </w:r>
      <w:r w:rsidR="008C028E" w:rsidRPr="008C028E">
        <w:rPr>
          <w:rFonts w:ascii="Arial" w:hAnsi="Arial"/>
          <w:b/>
        </w:rPr>
        <w:t xml:space="preserve"> 2016</w:t>
      </w:r>
      <w:r w:rsidRPr="008C028E">
        <w:rPr>
          <w:rFonts w:ascii="Arial" w:hAnsi="Arial"/>
          <w:b/>
        </w:rPr>
        <w:t>.</w:t>
      </w:r>
    </w:p>
    <w:sectPr w:rsidR="000A04E2" w:rsidSect="00E07D13">
      <w:footerReference w:type="default" r:id="rId9"/>
      <w:headerReference w:type="first" r:id="rId10"/>
      <w:footerReference w:type="first" r:id="rId11"/>
      <w:pgSz w:w="11906" w:h="16838"/>
      <w:pgMar w:top="1134" w:right="1440" w:bottom="993" w:left="1440" w:header="709" w:footer="13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4AC" w:rsidRDefault="007814AC" w:rsidP="00A43430">
      <w:pPr>
        <w:spacing w:after="0" w:line="240" w:lineRule="auto"/>
      </w:pPr>
      <w:r>
        <w:separator/>
      </w:r>
    </w:p>
  </w:endnote>
  <w:endnote w:type="continuationSeparator" w:id="0">
    <w:p w:rsidR="007814AC" w:rsidRDefault="007814AC" w:rsidP="00A434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arrow">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Arial"/>
        <w:sz w:val="14"/>
        <w:szCs w:val="18"/>
      </w:rPr>
      <w:id w:val="4061524"/>
      <w:docPartObj>
        <w:docPartGallery w:val="Page Numbers (Top of Page)"/>
        <w:docPartUnique/>
      </w:docPartObj>
    </w:sdtPr>
    <w:sdtEndPr>
      <w:rPr>
        <w:sz w:val="18"/>
      </w:rPr>
    </w:sdtEndPr>
    <w:sdtContent>
      <w:p w:rsidR="007814AC" w:rsidRDefault="007814AC" w:rsidP="00520238">
        <w:pPr>
          <w:pStyle w:val="Header"/>
          <w:tabs>
            <w:tab w:val="clear" w:pos="4680"/>
            <w:tab w:val="clear" w:pos="9360"/>
            <w:tab w:val="center" w:pos="4820"/>
            <w:tab w:val="right" w:pos="9072"/>
          </w:tabs>
          <w:jc w:val="center"/>
          <w:rPr>
            <w:rFonts w:cs="Arial"/>
            <w:sz w:val="14"/>
            <w:szCs w:val="18"/>
          </w:rPr>
        </w:pPr>
        <w:r>
          <w:rPr>
            <w:rFonts w:cs="Arial"/>
            <w:b/>
            <w:sz w:val="16"/>
            <w:szCs w:val="20"/>
          </w:rPr>
          <w:t>CONFIDENTIAL</w:t>
        </w:r>
      </w:p>
      <w:p w:rsidR="007814AC" w:rsidRPr="00780CE7" w:rsidRDefault="007814AC" w:rsidP="00780CE7">
        <w:pPr>
          <w:pStyle w:val="Header"/>
          <w:tabs>
            <w:tab w:val="clear" w:pos="4680"/>
            <w:tab w:val="clear" w:pos="9360"/>
            <w:tab w:val="center" w:pos="3402"/>
            <w:tab w:val="right" w:pos="9072"/>
          </w:tabs>
          <w:rPr>
            <w:rFonts w:cs="Arial"/>
            <w:sz w:val="16"/>
            <w:szCs w:val="16"/>
          </w:rPr>
        </w:pPr>
      </w:p>
      <w:p w:rsidR="007814AC" w:rsidRDefault="007814AC" w:rsidP="00520238">
        <w:pPr>
          <w:pStyle w:val="Header"/>
          <w:tabs>
            <w:tab w:val="clear" w:pos="4680"/>
            <w:tab w:val="clear" w:pos="9360"/>
            <w:tab w:val="center" w:pos="3402"/>
            <w:tab w:val="right" w:pos="9072"/>
          </w:tabs>
          <w:rPr>
            <w:rFonts w:cs="Arial"/>
            <w:sz w:val="16"/>
            <w:szCs w:val="20"/>
          </w:rPr>
        </w:pPr>
        <w:r>
          <w:rPr>
            <w:rFonts w:cs="Arial"/>
            <w:sz w:val="16"/>
            <w:szCs w:val="20"/>
          </w:rPr>
          <w:t>Podiatry</w:t>
        </w:r>
        <w:r w:rsidRPr="00E5769B">
          <w:rPr>
            <w:rFonts w:cs="Arial"/>
            <w:sz w:val="16"/>
            <w:szCs w:val="20"/>
          </w:rPr>
          <w:t xml:space="preserve"> Board of Australia </w:t>
        </w:r>
        <w:r>
          <w:rPr>
            <w:rFonts w:cs="Arial"/>
            <w:sz w:val="16"/>
            <w:szCs w:val="20"/>
          </w:rPr>
          <w:t xml:space="preserve">- </w:t>
        </w:r>
        <w:r>
          <w:rPr>
            <w:rFonts w:cs="Arial"/>
            <w:sz w:val="16"/>
            <w:szCs w:val="20"/>
          </w:rPr>
          <w:tab/>
          <w:t>C</w:t>
        </w:r>
        <w:r w:rsidRPr="00E5769B">
          <w:rPr>
            <w:rFonts w:cs="Arial"/>
            <w:sz w:val="16"/>
            <w:szCs w:val="20"/>
          </w:rPr>
          <w:t xml:space="preserve">onsultation on draft </w:t>
        </w:r>
        <w:r>
          <w:rPr>
            <w:rFonts w:cs="Arial"/>
            <w:sz w:val="16"/>
            <w:szCs w:val="20"/>
          </w:rPr>
          <w:t>revised ESM registration standard and related guidelines</w:t>
        </w:r>
      </w:p>
      <w:p w:rsidR="007814AC" w:rsidRPr="00E5769B" w:rsidRDefault="007814AC" w:rsidP="00780CE7">
        <w:pPr>
          <w:pStyle w:val="Header"/>
          <w:tabs>
            <w:tab w:val="clear" w:pos="4680"/>
            <w:tab w:val="clear" w:pos="9360"/>
            <w:tab w:val="center" w:pos="3402"/>
            <w:tab w:val="right" w:pos="9072"/>
          </w:tabs>
          <w:rPr>
            <w:rFonts w:cs="Arial"/>
            <w:sz w:val="16"/>
            <w:szCs w:val="20"/>
          </w:rPr>
        </w:pPr>
      </w:p>
      <w:p w:rsidR="007814AC" w:rsidRDefault="007814AC" w:rsidP="00A43430">
        <w:pPr>
          <w:pStyle w:val="Footer"/>
          <w:tabs>
            <w:tab w:val="center" w:pos="4513"/>
            <w:tab w:val="right" w:pos="9026"/>
          </w:tabs>
          <w:jc w:val="right"/>
          <w:rPr>
            <w:rFonts w:cs="Arial"/>
            <w:sz w:val="18"/>
            <w:szCs w:val="18"/>
          </w:rPr>
        </w:pPr>
        <w:r w:rsidRPr="009D3653">
          <w:rPr>
            <w:rFonts w:cs="Arial"/>
            <w:sz w:val="18"/>
            <w:szCs w:val="18"/>
          </w:rPr>
          <w:t xml:space="preserve">Page </w:t>
        </w:r>
        <w:r w:rsidR="00D27A71" w:rsidRPr="009D3653">
          <w:rPr>
            <w:rFonts w:cs="Arial"/>
            <w:sz w:val="18"/>
            <w:szCs w:val="18"/>
          </w:rPr>
          <w:fldChar w:fldCharType="begin"/>
        </w:r>
        <w:r w:rsidRPr="009D3653">
          <w:rPr>
            <w:rFonts w:cs="Arial"/>
            <w:sz w:val="18"/>
            <w:szCs w:val="18"/>
          </w:rPr>
          <w:instrText xml:space="preserve"> PAGE </w:instrText>
        </w:r>
        <w:r w:rsidR="00D27A71" w:rsidRPr="009D3653">
          <w:rPr>
            <w:rFonts w:cs="Arial"/>
            <w:sz w:val="18"/>
            <w:szCs w:val="18"/>
          </w:rPr>
          <w:fldChar w:fldCharType="separate"/>
        </w:r>
        <w:r w:rsidR="0029289F">
          <w:rPr>
            <w:rFonts w:cs="Arial"/>
            <w:noProof/>
            <w:sz w:val="18"/>
            <w:szCs w:val="18"/>
          </w:rPr>
          <w:t>2</w:t>
        </w:r>
        <w:r w:rsidR="00D27A71" w:rsidRPr="009D3653">
          <w:rPr>
            <w:rFonts w:cs="Arial"/>
            <w:sz w:val="18"/>
            <w:szCs w:val="18"/>
          </w:rPr>
          <w:fldChar w:fldCharType="end"/>
        </w:r>
        <w:r w:rsidRPr="009D3653">
          <w:rPr>
            <w:rFonts w:cs="Arial"/>
            <w:sz w:val="18"/>
            <w:szCs w:val="18"/>
          </w:rPr>
          <w:t xml:space="preserve"> of </w:t>
        </w:r>
        <w:r w:rsidR="00D27A71" w:rsidRPr="009D3653">
          <w:rPr>
            <w:rFonts w:cs="Arial"/>
            <w:sz w:val="18"/>
            <w:szCs w:val="18"/>
          </w:rPr>
          <w:fldChar w:fldCharType="begin"/>
        </w:r>
        <w:r w:rsidRPr="009D3653">
          <w:rPr>
            <w:rFonts w:cs="Arial"/>
            <w:sz w:val="18"/>
            <w:szCs w:val="18"/>
          </w:rPr>
          <w:instrText xml:space="preserve"> NUMPAGES  </w:instrText>
        </w:r>
        <w:r w:rsidR="00D27A71" w:rsidRPr="009D3653">
          <w:rPr>
            <w:rFonts w:cs="Arial"/>
            <w:sz w:val="18"/>
            <w:szCs w:val="18"/>
          </w:rPr>
          <w:fldChar w:fldCharType="separate"/>
        </w:r>
        <w:r w:rsidR="0029289F">
          <w:rPr>
            <w:rFonts w:cs="Arial"/>
            <w:noProof/>
            <w:sz w:val="18"/>
            <w:szCs w:val="18"/>
          </w:rPr>
          <w:t>3</w:t>
        </w:r>
        <w:r w:rsidR="00D27A71" w:rsidRPr="009D3653">
          <w:rPr>
            <w:rFonts w:cs="Arial"/>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AC" w:rsidRPr="00E5769B" w:rsidRDefault="007814AC" w:rsidP="00192714">
    <w:pPr>
      <w:pStyle w:val="AHPRAfirstpagefooter"/>
      <w:rPr>
        <w:szCs w:val="18"/>
      </w:rPr>
    </w:pPr>
    <w:r>
      <w:rPr>
        <w:color w:val="007DC3"/>
        <w:szCs w:val="18"/>
      </w:rPr>
      <w:t>Podiatry</w:t>
    </w:r>
    <w:r w:rsidRPr="00E5769B">
      <w:rPr>
        <w:szCs w:val="18"/>
      </w:rPr>
      <w:t xml:space="preserve"> Board of Australia</w:t>
    </w:r>
  </w:p>
  <w:p w:rsidR="007814AC" w:rsidRPr="00192714" w:rsidRDefault="007814AC" w:rsidP="00192714">
    <w:pPr>
      <w:pStyle w:val="AHPRAfooter"/>
      <w:jc w:val="center"/>
      <w:rPr>
        <w:rFonts w:cs="Arial"/>
        <w:sz w:val="18"/>
        <w:szCs w:val="18"/>
      </w:rPr>
    </w:pPr>
    <w:r w:rsidRPr="00E5769B">
      <w:rPr>
        <w:rFonts w:cs="Arial"/>
        <w:sz w:val="18"/>
        <w:szCs w:val="18"/>
      </w:rPr>
      <w:t xml:space="preserve">G.P.O. Box 9958   </w:t>
    </w:r>
    <w:r w:rsidRPr="00E5769B">
      <w:rPr>
        <w:rFonts w:cs="Arial"/>
        <w:b/>
        <w:color w:val="007DC3"/>
        <w:sz w:val="18"/>
        <w:szCs w:val="18"/>
      </w:rPr>
      <w:t>|</w:t>
    </w:r>
    <w:r w:rsidRPr="00E5769B">
      <w:rPr>
        <w:rFonts w:cs="Arial"/>
        <w:sz w:val="18"/>
        <w:szCs w:val="18"/>
      </w:rPr>
      <w:t xml:space="preserve">   Melbourne VIC 3001   </w:t>
    </w:r>
    <w:r w:rsidRPr="00E5769B">
      <w:rPr>
        <w:rFonts w:cs="Arial"/>
        <w:b/>
        <w:color w:val="007DC3"/>
        <w:sz w:val="18"/>
        <w:szCs w:val="18"/>
      </w:rPr>
      <w:t>|</w:t>
    </w:r>
    <w:r>
      <w:rPr>
        <w:rFonts w:cs="Arial"/>
        <w:sz w:val="18"/>
        <w:szCs w:val="18"/>
      </w:rPr>
      <w:t xml:space="preserve">   </w:t>
    </w:r>
    <w:r w:rsidRPr="00E5769B">
      <w:rPr>
        <w:rFonts w:cs="Arial"/>
        <w:sz w:val="18"/>
        <w:szCs w:val="18"/>
      </w:rPr>
      <w:t>1300 419 495</w:t>
    </w:r>
  </w:p>
  <w:p w:rsidR="007814AC" w:rsidRPr="00E07D13" w:rsidRDefault="007814AC" w:rsidP="00192714">
    <w:pPr>
      <w:pStyle w:val="AHPRAfirstpagefooter"/>
      <w:rPr>
        <w:b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4AC" w:rsidRDefault="007814AC" w:rsidP="00A43430">
      <w:pPr>
        <w:spacing w:after="0" w:line="240" w:lineRule="auto"/>
      </w:pPr>
      <w:r>
        <w:separator/>
      </w:r>
    </w:p>
  </w:footnote>
  <w:footnote w:type="continuationSeparator" w:id="0">
    <w:p w:rsidR="007814AC" w:rsidRDefault="007814AC" w:rsidP="00A434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AC" w:rsidRPr="00B12E0A" w:rsidRDefault="007814AC" w:rsidP="00E5769B">
    <w:pPr>
      <w:pStyle w:val="Header"/>
      <w:jc w:val="right"/>
      <w:rPr>
        <w:rFonts w:cs="Arial"/>
        <w:szCs w:val="20"/>
      </w:rPr>
    </w:pPr>
    <w:r w:rsidRPr="00A908EE">
      <w:rPr>
        <w:rFonts w:cs="Arial"/>
        <w:noProof/>
        <w:szCs w:val="20"/>
        <w:lang w:eastAsia="en-AU"/>
      </w:rPr>
      <w:drawing>
        <wp:inline distT="0" distB="0" distL="0" distR="0">
          <wp:extent cx="1604514" cy="1685482"/>
          <wp:effectExtent l="19050" t="0" r="0" b="0"/>
          <wp:docPr id="1" name="Picture 1" descr="AHPRA_Podiatr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odiatryBoardofAustralia"/>
                  <pic:cNvPicPr>
                    <a:picLocks noChangeAspect="1" noChangeArrowheads="1"/>
                  </pic:cNvPicPr>
                </pic:nvPicPr>
                <pic:blipFill>
                  <a:blip r:embed="rId1" cstate="print"/>
                  <a:srcRect/>
                  <a:stretch>
                    <a:fillRect/>
                  </a:stretch>
                </pic:blipFill>
                <pic:spPr bwMode="auto">
                  <a:xfrm>
                    <a:off x="0" y="0"/>
                    <a:ext cx="1606619" cy="168769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498F"/>
    <w:multiLevelType w:val="hybridMultilevel"/>
    <w:tmpl w:val="7EE0C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985FC8"/>
    <w:multiLevelType w:val="hybridMultilevel"/>
    <w:tmpl w:val="88909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D9235F"/>
    <w:multiLevelType w:val="hybridMultilevel"/>
    <w:tmpl w:val="82E6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84DF6"/>
    <w:multiLevelType w:val="hybridMultilevel"/>
    <w:tmpl w:val="F2A8AADA"/>
    <w:lvl w:ilvl="0" w:tplc="081A1AF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C64312"/>
    <w:multiLevelType w:val="multilevel"/>
    <w:tmpl w:val="FF202872"/>
    <w:lvl w:ilvl="0">
      <w:start w:val="1"/>
      <w:numFmt w:val="decimal"/>
      <w:pStyle w:val="AHPRANumberedlistlevel1"/>
      <w:lvlText w:val="%1."/>
      <w:lvlJc w:val="left"/>
      <w:pPr>
        <w:ind w:left="369" w:hanging="369"/>
      </w:pPr>
      <w:rPr>
        <w:rFonts w:ascii="Arial" w:hAnsi="Arial" w:cs="Times New Roman" w:hint="default"/>
        <w:b w:val="0"/>
        <w:bCs/>
        <w:i w:val="0"/>
        <w:dstrike w:val="0"/>
        <w:color w:val="auto"/>
        <w:spacing w:val="0"/>
        <w:kern w:val="0"/>
        <w:position w:val="0"/>
        <w:sz w:val="20"/>
        <w:u w:val="none"/>
        <w:vertAlign w:val="baseline"/>
        <w:em w:val="none"/>
      </w:rPr>
    </w:lvl>
    <w:lvl w:ilvl="1">
      <w:start w:val="1"/>
      <w:numFmt w:val="decimal"/>
      <w:pStyle w:val="AHPRANumberedlistlevel2"/>
      <w:lvlText w:val="%1.%2"/>
      <w:lvlJc w:val="left"/>
      <w:pPr>
        <w:ind w:left="737" w:hanging="368"/>
      </w:pPr>
      <w:rPr>
        <w:rFonts w:ascii="Arial" w:hAnsi="Arial" w:hint="default"/>
        <w:b w:val="0"/>
        <w:i w:val="0"/>
        <w:color w:val="auto"/>
        <w:sz w:val="20"/>
      </w:rPr>
    </w:lvl>
    <w:lvl w:ilvl="2">
      <w:start w:val="1"/>
      <w:numFmt w:val="decimal"/>
      <w:pStyle w:val="AHPRANumberedlistlevel3"/>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9795173"/>
    <w:multiLevelType w:val="multilevel"/>
    <w:tmpl w:val="F08CCB96"/>
    <w:styleLink w:val="AHPRATableBullets"/>
    <w:lvl w:ilvl="0">
      <w:start w:val="1"/>
      <w:numFmt w:val="bullet"/>
      <w:lvlText w:val=""/>
      <w:lvlJc w:val="left"/>
      <w:pPr>
        <w:tabs>
          <w:tab w:val="num" w:pos="284"/>
        </w:tabs>
        <w:ind w:left="284" w:hanging="171"/>
      </w:pPr>
      <w:rPr>
        <w:rFonts w:ascii="Symbol" w:hAnsi="Symbol" w:hint="default"/>
      </w:rPr>
    </w:lvl>
    <w:lvl w:ilvl="1">
      <w:start w:val="1"/>
      <w:numFmt w:val="bullet"/>
      <w:lvlText w:val=""/>
      <w:lvlJc w:val="left"/>
      <w:pPr>
        <w:tabs>
          <w:tab w:val="num" w:pos="454"/>
        </w:tabs>
        <w:ind w:left="454" w:hanging="170"/>
      </w:pPr>
      <w:rPr>
        <w:rFonts w:ascii="Symbol" w:hAnsi="Symbol" w:hint="default"/>
      </w:rPr>
    </w:lvl>
    <w:lvl w:ilvl="2">
      <w:start w:val="1"/>
      <w:numFmt w:val="bullet"/>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E615A1A"/>
    <w:multiLevelType w:val="hybridMultilevel"/>
    <w:tmpl w:val="57D88418"/>
    <w:lvl w:ilvl="0" w:tplc="F8E6274E">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E64C95"/>
    <w:multiLevelType w:val="hybridMultilevel"/>
    <w:tmpl w:val="3586CF30"/>
    <w:lvl w:ilvl="0" w:tplc="FF38CA3E">
      <w:start w:val="1"/>
      <w:numFmt w:val="decimal"/>
      <w:lvlText w:val="%1."/>
      <w:lvlJc w:val="left"/>
      <w:pPr>
        <w:ind w:left="360" w:hanging="360"/>
      </w:pPr>
      <w:rPr>
        <w:rFonts w:ascii="Arial" w:hAnsi="Arial" w:cs="Arial" w:hint="default"/>
        <w:b w:val="0"/>
        <w:color w:val="000000" w:themeColor="text1"/>
        <w:sz w:val="20"/>
        <w:szCs w:val="20"/>
      </w:rPr>
    </w:lvl>
    <w:lvl w:ilvl="1" w:tplc="7DE40FFA">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D233EB"/>
    <w:multiLevelType w:val="hybridMultilevel"/>
    <w:tmpl w:val="D68AFF28"/>
    <w:lvl w:ilvl="0" w:tplc="6726B46A">
      <w:start w:val="1"/>
      <w:numFmt w:val="decimal"/>
      <w:lvlText w:val="%1."/>
      <w:lvlJc w:val="left"/>
      <w:pPr>
        <w:ind w:left="36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4016C"/>
    <w:multiLevelType w:val="hybridMultilevel"/>
    <w:tmpl w:val="55A86998"/>
    <w:lvl w:ilvl="0" w:tplc="65C0FF30">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251E63"/>
    <w:multiLevelType w:val="hybridMultilevel"/>
    <w:tmpl w:val="745ED0FC"/>
    <w:lvl w:ilvl="0" w:tplc="8FB6B306">
      <w:start w:val="1"/>
      <w:numFmt w:val="bullet"/>
      <w:lvlText w:val=""/>
      <w:lvlJc w:val="left"/>
      <w:pPr>
        <w:ind w:left="720" w:hanging="360"/>
      </w:pPr>
      <w:rPr>
        <w:rFonts w:ascii="Symbol" w:hAnsi="Symbol" w:cs="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DEA710E"/>
    <w:multiLevelType w:val="hybridMultilevel"/>
    <w:tmpl w:val="9FC00156"/>
    <w:lvl w:ilvl="0" w:tplc="8FE26C52">
      <w:start w:val="1"/>
      <w:numFmt w:val="decimal"/>
      <w:lvlText w:val="%1."/>
      <w:lvlJc w:val="left"/>
      <w:pPr>
        <w:ind w:left="360" w:hanging="360"/>
      </w:pPr>
      <w:rPr>
        <w:rFonts w:ascii="Arial" w:hAnsi="Arial" w:cs="Arial"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BF5762"/>
    <w:multiLevelType w:val="hybridMultilevel"/>
    <w:tmpl w:val="284EA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11"/>
  </w:num>
  <w:num w:numId="4">
    <w:abstractNumId w:val="6"/>
  </w:num>
  <w:num w:numId="5">
    <w:abstractNumId w:val="9"/>
  </w:num>
  <w:num w:numId="6">
    <w:abstractNumId w:val="2"/>
  </w:num>
  <w:num w:numId="7">
    <w:abstractNumId w:val="12"/>
  </w:num>
  <w:num w:numId="8">
    <w:abstractNumId w:val="1"/>
  </w:num>
  <w:num w:numId="9">
    <w:abstractNumId w:val="10"/>
  </w:num>
  <w:num w:numId="10">
    <w:abstractNumId w:val="3"/>
  </w:num>
  <w:num w:numId="11">
    <w:abstractNumId w:val="0"/>
  </w:num>
  <w:num w:numId="12">
    <w:abstractNumId w:val="4"/>
  </w:num>
  <w:num w:numId="13">
    <w:abstractNumId w:val="4"/>
  </w:num>
  <w:num w:numId="14">
    <w:abstractNumId w:val="4"/>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C3659E"/>
    <w:rsid w:val="00003F0A"/>
    <w:rsid w:val="000255FE"/>
    <w:rsid w:val="000506EA"/>
    <w:rsid w:val="0007590B"/>
    <w:rsid w:val="00081104"/>
    <w:rsid w:val="00092769"/>
    <w:rsid w:val="000A04E2"/>
    <w:rsid w:val="000A4F33"/>
    <w:rsid w:val="000A5C94"/>
    <w:rsid w:val="000C51C7"/>
    <w:rsid w:val="000D22C5"/>
    <w:rsid w:val="000F2BB7"/>
    <w:rsid w:val="000F50B6"/>
    <w:rsid w:val="001037F1"/>
    <w:rsid w:val="00110970"/>
    <w:rsid w:val="0011488A"/>
    <w:rsid w:val="0012271C"/>
    <w:rsid w:val="00124AFA"/>
    <w:rsid w:val="0013396B"/>
    <w:rsid w:val="001459CB"/>
    <w:rsid w:val="001865E4"/>
    <w:rsid w:val="00190957"/>
    <w:rsid w:val="00192714"/>
    <w:rsid w:val="001A643F"/>
    <w:rsid w:val="001A6FF0"/>
    <w:rsid w:val="001D5537"/>
    <w:rsid w:val="001F419C"/>
    <w:rsid w:val="001F63F8"/>
    <w:rsid w:val="001F7A6B"/>
    <w:rsid w:val="00232339"/>
    <w:rsid w:val="0023689F"/>
    <w:rsid w:val="0023733D"/>
    <w:rsid w:val="0029289F"/>
    <w:rsid w:val="002C6E44"/>
    <w:rsid w:val="002D6FEB"/>
    <w:rsid w:val="00312D1D"/>
    <w:rsid w:val="00325589"/>
    <w:rsid w:val="00333CB2"/>
    <w:rsid w:val="00341E0B"/>
    <w:rsid w:val="00342D49"/>
    <w:rsid w:val="00362447"/>
    <w:rsid w:val="00374C1F"/>
    <w:rsid w:val="00395CC6"/>
    <w:rsid w:val="003E0974"/>
    <w:rsid w:val="003F3C94"/>
    <w:rsid w:val="00404370"/>
    <w:rsid w:val="00411FB6"/>
    <w:rsid w:val="0041414F"/>
    <w:rsid w:val="00420436"/>
    <w:rsid w:val="00432B52"/>
    <w:rsid w:val="00456B04"/>
    <w:rsid w:val="00487166"/>
    <w:rsid w:val="00490907"/>
    <w:rsid w:val="004E69DB"/>
    <w:rsid w:val="004F65BE"/>
    <w:rsid w:val="004F6E85"/>
    <w:rsid w:val="005200DE"/>
    <w:rsid w:val="00520238"/>
    <w:rsid w:val="00524E52"/>
    <w:rsid w:val="005426AA"/>
    <w:rsid w:val="00547923"/>
    <w:rsid w:val="00566FD1"/>
    <w:rsid w:val="005804F4"/>
    <w:rsid w:val="0058421F"/>
    <w:rsid w:val="00591E88"/>
    <w:rsid w:val="005B11D8"/>
    <w:rsid w:val="005D6C58"/>
    <w:rsid w:val="005E405C"/>
    <w:rsid w:val="006266AB"/>
    <w:rsid w:val="0069209F"/>
    <w:rsid w:val="0069703A"/>
    <w:rsid w:val="006B189A"/>
    <w:rsid w:val="006E2D73"/>
    <w:rsid w:val="006E7EB2"/>
    <w:rsid w:val="006F021B"/>
    <w:rsid w:val="006F0EC2"/>
    <w:rsid w:val="007020EC"/>
    <w:rsid w:val="0070387E"/>
    <w:rsid w:val="007060F7"/>
    <w:rsid w:val="0071260D"/>
    <w:rsid w:val="0072456E"/>
    <w:rsid w:val="0073688D"/>
    <w:rsid w:val="00742725"/>
    <w:rsid w:val="007470B3"/>
    <w:rsid w:val="00755160"/>
    <w:rsid w:val="00780CE7"/>
    <w:rsid w:val="007814AC"/>
    <w:rsid w:val="0078580E"/>
    <w:rsid w:val="00793774"/>
    <w:rsid w:val="007A2F31"/>
    <w:rsid w:val="007D024F"/>
    <w:rsid w:val="007D237D"/>
    <w:rsid w:val="00815D0F"/>
    <w:rsid w:val="00821E14"/>
    <w:rsid w:val="008338F1"/>
    <w:rsid w:val="008C028E"/>
    <w:rsid w:val="009062D9"/>
    <w:rsid w:val="0093789E"/>
    <w:rsid w:val="00954341"/>
    <w:rsid w:val="00961D30"/>
    <w:rsid w:val="00983F36"/>
    <w:rsid w:val="009C53C9"/>
    <w:rsid w:val="009F6555"/>
    <w:rsid w:val="00A43430"/>
    <w:rsid w:val="00A479C3"/>
    <w:rsid w:val="00A908EE"/>
    <w:rsid w:val="00A95B18"/>
    <w:rsid w:val="00AB099E"/>
    <w:rsid w:val="00AC7E9A"/>
    <w:rsid w:val="00AD021B"/>
    <w:rsid w:val="00B12E0A"/>
    <w:rsid w:val="00B62F99"/>
    <w:rsid w:val="00B6485C"/>
    <w:rsid w:val="00B950B5"/>
    <w:rsid w:val="00BA7F4C"/>
    <w:rsid w:val="00BB2BB7"/>
    <w:rsid w:val="00BB5285"/>
    <w:rsid w:val="00BD623A"/>
    <w:rsid w:val="00BE2250"/>
    <w:rsid w:val="00C3659E"/>
    <w:rsid w:val="00C36BAA"/>
    <w:rsid w:val="00C440FA"/>
    <w:rsid w:val="00C91C22"/>
    <w:rsid w:val="00C96543"/>
    <w:rsid w:val="00CA1DBC"/>
    <w:rsid w:val="00CA3711"/>
    <w:rsid w:val="00CD37E6"/>
    <w:rsid w:val="00D0127F"/>
    <w:rsid w:val="00D27A71"/>
    <w:rsid w:val="00D666E3"/>
    <w:rsid w:val="00D8397E"/>
    <w:rsid w:val="00D91023"/>
    <w:rsid w:val="00DB403D"/>
    <w:rsid w:val="00DB5474"/>
    <w:rsid w:val="00DC53CF"/>
    <w:rsid w:val="00DC79E2"/>
    <w:rsid w:val="00DD1CFE"/>
    <w:rsid w:val="00DD67B4"/>
    <w:rsid w:val="00DF4AF6"/>
    <w:rsid w:val="00E07D13"/>
    <w:rsid w:val="00E2141B"/>
    <w:rsid w:val="00E218EC"/>
    <w:rsid w:val="00E25FA7"/>
    <w:rsid w:val="00E5769B"/>
    <w:rsid w:val="00E7034E"/>
    <w:rsid w:val="00EA003C"/>
    <w:rsid w:val="00EB13D4"/>
    <w:rsid w:val="00EB2C55"/>
    <w:rsid w:val="00EC766F"/>
    <w:rsid w:val="00EE65E4"/>
    <w:rsid w:val="00F1330C"/>
    <w:rsid w:val="00F16A1B"/>
    <w:rsid w:val="00F434DD"/>
    <w:rsid w:val="00F44015"/>
    <w:rsid w:val="00F47F45"/>
    <w:rsid w:val="00F51413"/>
    <w:rsid w:val="00F56B4A"/>
    <w:rsid w:val="00F9181C"/>
    <w:rsid w:val="00FA5314"/>
    <w:rsid w:val="00FE3C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caption" w:uiPriority="35" w:qFormat="1"/>
    <w:lsdException w:name="annotation reference" w:uiPriority="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36"/>
    <w:pPr>
      <w:spacing w:after="200" w:line="276" w:lineRule="auto"/>
    </w:pPr>
    <w:rPr>
      <w:rFonts w:eastAsia="Times New Roman" w:cs="Times New Roman"/>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659E"/>
    <w:rPr>
      <w:rFonts w:ascii="Calibri" w:eastAsia="Times New Roman"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1"/>
    <w:rsid w:val="00C3659E"/>
    <w:rPr>
      <w:rFonts w:cs="Times New Roman"/>
      <w:sz w:val="16"/>
      <w:szCs w:val="16"/>
    </w:rPr>
  </w:style>
  <w:style w:type="paragraph" w:styleId="CommentText">
    <w:name w:val="annotation text"/>
    <w:basedOn w:val="Normal"/>
    <w:link w:val="CommentTextChar"/>
    <w:uiPriority w:val="1"/>
    <w:rsid w:val="00C3659E"/>
    <w:pPr>
      <w:spacing w:line="240" w:lineRule="auto"/>
    </w:pPr>
    <w:rPr>
      <w:rFonts w:eastAsia="Calibri"/>
      <w:szCs w:val="20"/>
    </w:rPr>
  </w:style>
  <w:style w:type="character" w:customStyle="1" w:styleId="CommentTextChar">
    <w:name w:val="Comment Text Char"/>
    <w:basedOn w:val="DefaultParagraphFont"/>
    <w:link w:val="CommentText"/>
    <w:uiPriority w:val="1"/>
    <w:rsid w:val="00C3659E"/>
    <w:rPr>
      <w:rFonts w:ascii="Calibri" w:eastAsia="Calibri" w:hAnsi="Calibri" w:cs="Times New Roman"/>
      <w:lang w:val="en-AU"/>
    </w:rPr>
  </w:style>
  <w:style w:type="paragraph" w:customStyle="1" w:styleId="AHPRATitle">
    <w:name w:val="AHPRA Title"/>
    <w:basedOn w:val="Normal"/>
    <w:next w:val="Normal"/>
    <w:qFormat/>
    <w:rsid w:val="00C3659E"/>
    <w:pPr>
      <w:spacing w:line="240" w:lineRule="auto"/>
      <w:outlineLvl w:val="0"/>
    </w:pPr>
    <w:rPr>
      <w:rFonts w:cs="Arial"/>
      <w:color w:val="808080"/>
      <w:sz w:val="44"/>
      <w:szCs w:val="52"/>
    </w:rPr>
  </w:style>
  <w:style w:type="paragraph" w:customStyle="1" w:styleId="TableText">
    <w:name w:val="TableText"/>
    <w:basedOn w:val="Normal"/>
    <w:rsid w:val="00C3659E"/>
    <w:pPr>
      <w:keepNext/>
      <w:spacing w:before="120" w:after="120" w:line="240" w:lineRule="auto"/>
    </w:pPr>
    <w:rPr>
      <w:rFonts w:ascii="Helvetica Narrow" w:eastAsia="Calibri" w:hAnsi="Helvetica Narrow"/>
      <w:color w:val="000000"/>
      <w:szCs w:val="24"/>
    </w:rPr>
  </w:style>
  <w:style w:type="paragraph" w:styleId="BalloonText">
    <w:name w:val="Balloon Text"/>
    <w:basedOn w:val="Normal"/>
    <w:link w:val="BalloonTextChar"/>
    <w:uiPriority w:val="99"/>
    <w:semiHidden/>
    <w:unhideWhenUsed/>
    <w:rsid w:val="00C36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9E"/>
    <w:rPr>
      <w:rFonts w:ascii="Tahoma" w:eastAsia="Times New Roman" w:hAnsi="Tahoma" w:cs="Tahoma"/>
      <w:sz w:val="16"/>
      <w:szCs w:val="16"/>
      <w:lang w:val="en-AU"/>
    </w:rPr>
  </w:style>
  <w:style w:type="paragraph" w:styleId="ListParagraph">
    <w:name w:val="List Paragraph"/>
    <w:basedOn w:val="Normal"/>
    <w:link w:val="ListParagraphChar"/>
    <w:uiPriority w:val="34"/>
    <w:qFormat/>
    <w:rsid w:val="00A43430"/>
    <w:pPr>
      <w:ind w:left="720"/>
      <w:contextualSpacing/>
    </w:pPr>
  </w:style>
  <w:style w:type="paragraph" w:customStyle="1" w:styleId="AHPRAHeadline">
    <w:name w:val="AHPRA Headline"/>
    <w:basedOn w:val="Normal"/>
    <w:qFormat/>
    <w:rsid w:val="00A43430"/>
    <w:pPr>
      <w:spacing w:line="240" w:lineRule="auto"/>
    </w:pPr>
    <w:rPr>
      <w:color w:val="008EC4"/>
      <w:sz w:val="28"/>
      <w:szCs w:val="24"/>
      <w:lang w:val="en-US"/>
    </w:rPr>
  </w:style>
  <w:style w:type="paragraph" w:customStyle="1" w:styleId="AHPRASubhead">
    <w:name w:val="AHPRA Subhead"/>
    <w:basedOn w:val="Normal"/>
    <w:qFormat/>
    <w:rsid w:val="00A43430"/>
    <w:pPr>
      <w:spacing w:line="240" w:lineRule="auto"/>
    </w:pPr>
    <w:rPr>
      <w:b/>
      <w:color w:val="008EC4"/>
      <w:szCs w:val="24"/>
      <w:lang w:val="en-US"/>
    </w:rPr>
  </w:style>
  <w:style w:type="character" w:customStyle="1" w:styleId="ListParagraphChar">
    <w:name w:val="List Paragraph Char"/>
    <w:link w:val="ListParagraph"/>
    <w:uiPriority w:val="34"/>
    <w:locked/>
    <w:rsid w:val="00A43430"/>
    <w:rPr>
      <w:rFonts w:ascii="Calibri" w:eastAsia="Times New Roman" w:hAnsi="Calibri" w:cs="Times New Roman"/>
      <w:sz w:val="22"/>
      <w:szCs w:val="22"/>
      <w:lang w:val="en-AU"/>
    </w:rPr>
  </w:style>
  <w:style w:type="paragraph" w:styleId="Header">
    <w:name w:val="header"/>
    <w:basedOn w:val="Normal"/>
    <w:link w:val="HeaderChar"/>
    <w:uiPriority w:val="99"/>
    <w:unhideWhenUsed/>
    <w:rsid w:val="00A43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30"/>
    <w:rPr>
      <w:rFonts w:ascii="Calibri" w:eastAsia="Times New Roman" w:hAnsi="Calibri" w:cs="Times New Roman"/>
      <w:sz w:val="22"/>
      <w:szCs w:val="22"/>
      <w:lang w:val="en-AU"/>
    </w:rPr>
  </w:style>
  <w:style w:type="paragraph" w:styleId="Footer">
    <w:name w:val="footer"/>
    <w:basedOn w:val="Normal"/>
    <w:link w:val="FooterChar"/>
    <w:uiPriority w:val="99"/>
    <w:unhideWhenUsed/>
    <w:rsid w:val="00A43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30"/>
    <w:rPr>
      <w:rFonts w:ascii="Calibri" w:eastAsia="Times New Roman" w:hAnsi="Calibri" w:cs="Times New Roman"/>
      <w:sz w:val="22"/>
      <w:szCs w:val="22"/>
      <w:lang w:val="en-AU"/>
    </w:rPr>
  </w:style>
  <w:style w:type="paragraph" w:styleId="CommentSubject">
    <w:name w:val="annotation subject"/>
    <w:basedOn w:val="CommentText"/>
    <w:next w:val="CommentText"/>
    <w:link w:val="CommentSubjectChar"/>
    <w:uiPriority w:val="99"/>
    <w:semiHidden/>
    <w:unhideWhenUsed/>
    <w:rsid w:val="001A6FF0"/>
    <w:rPr>
      <w:rFonts w:eastAsia="Times New Roman"/>
      <w:b/>
      <w:bCs/>
    </w:rPr>
  </w:style>
  <w:style w:type="character" w:customStyle="1" w:styleId="CommentSubjectChar">
    <w:name w:val="Comment Subject Char"/>
    <w:basedOn w:val="CommentTextChar"/>
    <w:link w:val="CommentSubject"/>
    <w:uiPriority w:val="99"/>
    <w:semiHidden/>
    <w:rsid w:val="001A6FF0"/>
    <w:rPr>
      <w:rFonts w:ascii="Calibri" w:eastAsia="Times New Roman" w:hAnsi="Calibri" w:cs="Times New Roman"/>
      <w:b/>
      <w:bCs/>
      <w:lang w:val="en-AU"/>
    </w:rPr>
  </w:style>
  <w:style w:type="paragraph" w:customStyle="1" w:styleId="AHPRAbodytext">
    <w:name w:val="AHPRA body text"/>
    <w:basedOn w:val="Normal"/>
    <w:rsid w:val="00B12E0A"/>
    <w:pPr>
      <w:spacing w:line="240" w:lineRule="auto"/>
    </w:pPr>
    <w:rPr>
      <w:rFonts w:eastAsia="Cambria" w:cs="Arial"/>
      <w:szCs w:val="24"/>
      <w:lang w:val="en-US"/>
    </w:rPr>
  </w:style>
  <w:style w:type="paragraph" w:customStyle="1" w:styleId="AHPRADocumenttitle">
    <w:name w:val="AHPRA Document title"/>
    <w:basedOn w:val="Normal"/>
    <w:rsid w:val="00983F36"/>
    <w:pPr>
      <w:spacing w:before="200" w:line="240" w:lineRule="auto"/>
      <w:outlineLvl w:val="0"/>
    </w:pPr>
    <w:rPr>
      <w:rFonts w:eastAsia="Cambria" w:cs="Arial"/>
      <w:color w:val="00BCE4"/>
      <w:sz w:val="32"/>
      <w:szCs w:val="52"/>
      <w:lang w:val="en-US"/>
    </w:rPr>
  </w:style>
  <w:style w:type="paragraph" w:customStyle="1" w:styleId="AHPRADocumentsubheading">
    <w:name w:val="AHPRA Document subheading"/>
    <w:basedOn w:val="Normal"/>
    <w:next w:val="Normal"/>
    <w:qFormat/>
    <w:rsid w:val="00983F36"/>
    <w:pPr>
      <w:spacing w:line="240" w:lineRule="auto"/>
      <w:outlineLvl w:val="0"/>
    </w:pPr>
    <w:rPr>
      <w:rFonts w:eastAsia="Cambria" w:cs="Arial"/>
      <w:color w:val="5F5E62"/>
      <w:sz w:val="28"/>
      <w:szCs w:val="52"/>
      <w:lang w:val="en-US"/>
    </w:rPr>
  </w:style>
  <w:style w:type="paragraph" w:customStyle="1" w:styleId="AHPRAfooter">
    <w:name w:val="AHPRA footer"/>
    <w:basedOn w:val="FootnoteText"/>
    <w:rsid w:val="00192714"/>
  </w:style>
  <w:style w:type="paragraph" w:customStyle="1" w:styleId="AHPRAfirstpagefooter">
    <w:name w:val="AHPRA first page footer"/>
    <w:basedOn w:val="AHPRAfooter"/>
    <w:rsid w:val="00192714"/>
    <w:pPr>
      <w:jc w:val="center"/>
    </w:pPr>
    <w:rPr>
      <w:rFonts w:eastAsia="Cambria" w:cs="Arial"/>
      <w:b/>
      <w:color w:val="5F6062"/>
      <w:sz w:val="18"/>
    </w:rPr>
  </w:style>
  <w:style w:type="paragraph" w:styleId="FootnoteText">
    <w:name w:val="footnote text"/>
    <w:basedOn w:val="Normal"/>
    <w:link w:val="FootnoteTextChar"/>
    <w:uiPriority w:val="99"/>
    <w:semiHidden/>
    <w:unhideWhenUsed/>
    <w:rsid w:val="00192714"/>
    <w:pPr>
      <w:spacing w:after="0" w:line="240" w:lineRule="auto"/>
    </w:pPr>
    <w:rPr>
      <w:szCs w:val="20"/>
    </w:rPr>
  </w:style>
  <w:style w:type="character" w:customStyle="1" w:styleId="FootnoteTextChar">
    <w:name w:val="Footnote Text Char"/>
    <w:basedOn w:val="DefaultParagraphFont"/>
    <w:link w:val="FootnoteText"/>
    <w:uiPriority w:val="99"/>
    <w:semiHidden/>
    <w:rsid w:val="00192714"/>
    <w:rPr>
      <w:rFonts w:ascii="Calibri" w:eastAsia="Times New Roman" w:hAnsi="Calibri" w:cs="Times New Roman"/>
      <w:lang w:val="en-AU"/>
    </w:rPr>
  </w:style>
  <w:style w:type="character" w:styleId="Hyperlink">
    <w:name w:val="Hyperlink"/>
    <w:unhideWhenUsed/>
    <w:rsid w:val="00E2141B"/>
    <w:rPr>
      <w:color w:val="0000FF"/>
      <w:u w:val="single"/>
    </w:rPr>
  </w:style>
  <w:style w:type="character" w:customStyle="1" w:styleId="AHPRAbodyChar">
    <w:name w:val="AHPRA body Char"/>
    <w:basedOn w:val="DefaultParagraphFont"/>
    <w:link w:val="AHPRAbody"/>
    <w:locked/>
    <w:rsid w:val="002C6E44"/>
    <w:rPr>
      <w:rFonts w:eastAsia="Cambria"/>
      <w:szCs w:val="24"/>
      <w:lang w:val="en-AU"/>
    </w:rPr>
  </w:style>
  <w:style w:type="paragraph" w:customStyle="1" w:styleId="AHPRAbody">
    <w:name w:val="AHPRA body"/>
    <w:basedOn w:val="Normal"/>
    <w:link w:val="AHPRAbodyChar"/>
    <w:qFormat/>
    <w:rsid w:val="002C6E44"/>
    <w:pPr>
      <w:spacing w:line="240" w:lineRule="auto"/>
    </w:pPr>
    <w:rPr>
      <w:rFonts w:eastAsia="Cambria" w:cs="Arial"/>
      <w:szCs w:val="24"/>
    </w:rPr>
  </w:style>
  <w:style w:type="character" w:styleId="FollowedHyperlink">
    <w:name w:val="FollowedHyperlink"/>
    <w:basedOn w:val="DefaultParagraphFont"/>
    <w:uiPriority w:val="99"/>
    <w:semiHidden/>
    <w:unhideWhenUsed/>
    <w:rsid w:val="0012271C"/>
    <w:rPr>
      <w:color w:val="800080" w:themeColor="followedHyperlink"/>
      <w:u w:val="single"/>
    </w:rPr>
  </w:style>
  <w:style w:type="paragraph" w:customStyle="1" w:styleId="AHPRANumberedlistlevel1">
    <w:name w:val="AHPRA Numbered list level 1"/>
    <w:basedOn w:val="Normal"/>
    <w:qFormat/>
    <w:rsid w:val="00983F36"/>
    <w:pPr>
      <w:numPr>
        <w:numId w:val="14"/>
      </w:numPr>
      <w:spacing w:before="120" w:after="120" w:line="240" w:lineRule="auto"/>
    </w:pPr>
    <w:rPr>
      <w:rFonts w:eastAsia="Cambria" w:cs="Arial"/>
      <w:szCs w:val="20"/>
      <w:lang w:eastAsia="en-AU"/>
    </w:rPr>
  </w:style>
  <w:style w:type="paragraph" w:customStyle="1" w:styleId="AHPRANumberedlistlevel1withspace">
    <w:name w:val="AHPRA Numbered list level 1 with space"/>
    <w:basedOn w:val="AHPRANumberedlistlevel1"/>
    <w:next w:val="AHPRAbody"/>
    <w:rsid w:val="00983F36"/>
    <w:pPr>
      <w:numPr>
        <w:numId w:val="0"/>
      </w:numPr>
      <w:spacing w:after="200"/>
    </w:pPr>
  </w:style>
  <w:style w:type="paragraph" w:customStyle="1" w:styleId="AHPRANumberedlistlevel2">
    <w:name w:val="AHPRA Numbered list level 2"/>
    <w:basedOn w:val="AHPRANumberedlistlevel1"/>
    <w:rsid w:val="00983F36"/>
    <w:pPr>
      <w:numPr>
        <w:ilvl w:val="1"/>
      </w:numPr>
    </w:pPr>
  </w:style>
  <w:style w:type="paragraph" w:customStyle="1" w:styleId="AHPRANumberedlistlevel2withspace">
    <w:name w:val="AHPRA Numbered list level 2 with space"/>
    <w:basedOn w:val="AHPRANumberedlistlevel2"/>
    <w:next w:val="AHPRAbody"/>
    <w:rsid w:val="00983F36"/>
    <w:pPr>
      <w:numPr>
        <w:ilvl w:val="0"/>
        <w:numId w:val="0"/>
      </w:numPr>
      <w:spacing w:after="240"/>
    </w:pPr>
  </w:style>
  <w:style w:type="paragraph" w:customStyle="1" w:styleId="AHPRANumberedlistlevel3">
    <w:name w:val="AHPRA Numbered list level 3"/>
    <w:basedOn w:val="AHPRANumberedlistlevel1"/>
    <w:rsid w:val="00983F36"/>
    <w:pPr>
      <w:numPr>
        <w:ilvl w:val="2"/>
      </w:numPr>
    </w:pPr>
  </w:style>
  <w:style w:type="paragraph" w:customStyle="1" w:styleId="AHPRANumberedlistlevel3withspace">
    <w:name w:val="AHPRA Numbered list level 3 with space"/>
    <w:basedOn w:val="AHPRANumberedlistlevel3"/>
    <w:next w:val="AHPRAbody"/>
    <w:rsid w:val="00983F36"/>
    <w:pPr>
      <w:numPr>
        <w:ilvl w:val="0"/>
        <w:numId w:val="0"/>
      </w:numPr>
      <w:spacing w:after="200"/>
    </w:pPr>
  </w:style>
  <w:style w:type="table" w:customStyle="1" w:styleId="AHPRATable1">
    <w:name w:val="AHPRA Table 1"/>
    <w:basedOn w:val="TableGrid"/>
    <w:uiPriority w:val="99"/>
    <w:qFormat/>
    <w:rsid w:val="00983F36"/>
    <w:pPr>
      <w:ind w:left="113" w:right="113"/>
    </w:pPr>
    <w:rPr>
      <w:rFonts w:ascii="Arial" w:eastAsia="Cambria" w:hAnsi="Arial"/>
      <w:lang w:val="en-US" w:eastAsia="en-US"/>
    </w:rPr>
    <w:tblPr>
      <w:tblStyleRow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table" w:customStyle="1" w:styleId="AHPRATable2">
    <w:name w:val="AHPRA Table 2"/>
    <w:basedOn w:val="TableNormal"/>
    <w:uiPriority w:val="99"/>
    <w:qFormat/>
    <w:rsid w:val="00983F36"/>
    <w:pPr>
      <w:spacing w:before="60" w:after="60"/>
      <w:ind w:left="113" w:right="113"/>
    </w:pPr>
    <w:rPr>
      <w:rFonts w:eastAsia="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numbering" w:customStyle="1" w:styleId="AHPRATableBullets">
    <w:name w:val="AHPRA Table Bullets"/>
    <w:uiPriority w:val="99"/>
    <w:rsid w:val="00983F36"/>
    <w:pPr>
      <w:numPr>
        <w:numId w:val="15"/>
      </w:numPr>
    </w:pPr>
  </w:style>
  <w:style w:type="paragraph" w:customStyle="1" w:styleId="AHPRAtablebullets0">
    <w:name w:val="AHPRA table bullets"/>
    <w:basedOn w:val="Normal"/>
    <w:rsid w:val="00983F36"/>
    <w:pPr>
      <w:spacing w:after="0" w:line="240" w:lineRule="auto"/>
    </w:pPr>
    <w:rPr>
      <w:rFonts w:eastAsia="Cambria"/>
      <w:szCs w:val="24"/>
    </w:rPr>
  </w:style>
  <w:style w:type="paragraph" w:customStyle="1" w:styleId="AHPRAtableheading">
    <w:name w:val="AHPRA table heading"/>
    <w:basedOn w:val="Normal"/>
    <w:rsid w:val="00983F36"/>
    <w:pPr>
      <w:spacing w:before="120" w:after="120" w:line="240" w:lineRule="auto"/>
      <w:jc w:val="center"/>
    </w:pPr>
    <w:rPr>
      <w:rFonts w:eastAsia="Cambria"/>
      <w:b/>
      <w:szCs w:val="24"/>
      <w:lang w:eastAsia="en-AU"/>
    </w:rPr>
  </w:style>
  <w:style w:type="paragraph" w:customStyle="1" w:styleId="AHPRAtabletext">
    <w:name w:val="AHPRA table text"/>
    <w:basedOn w:val="AHPRAbody"/>
    <w:rsid w:val="00983F36"/>
    <w:pPr>
      <w:spacing w:after="0"/>
    </w:pPr>
    <w:rPr>
      <w:rFonts w:cs="Times New Roman"/>
      <w:szCs w:val="20"/>
      <w:lang w:eastAsia="en-AU"/>
    </w:rPr>
  </w:style>
  <w:style w:type="paragraph" w:customStyle="1" w:styleId="Default">
    <w:name w:val="Default"/>
    <w:rsid w:val="0007590B"/>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Grid">
    <w:name w:val="AHPRATableBullets"/>
    <w:pPr>
      <w:numPr>
        <w:numId w:val="15"/>
      </w:numPr>
    </w:pPr>
  </w:style>
</w:styles>
</file>

<file path=word/webSettings.xml><?xml version="1.0" encoding="utf-8"?>
<w:webSettings xmlns:r="http://schemas.openxmlformats.org/officeDocument/2006/relationships" xmlns:w="http://schemas.openxmlformats.org/wordprocessingml/2006/main">
  <w:divs>
    <w:div w:id="124926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odiatryconsultation@ahpra.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diatryconsultation@ahpra.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Podiatry Board - Submission - ESM standard and guideline - University of Western Australia Podiatric Alumni</dc:title>
  <dc:subject>Submmission</dc:subject>
  <dc:creator>Podiatry Board</dc:creator>
  <cp:keywords>14 October 2016</cp:keywords>
  <cp:lastModifiedBy>BTennant</cp:lastModifiedBy>
  <cp:revision>2</cp:revision>
  <cp:lastPrinted>2013-09-17T06:32:00Z</cp:lastPrinted>
  <dcterms:created xsi:type="dcterms:W3CDTF">2017-10-25T03:15:00Z</dcterms:created>
  <dcterms:modified xsi:type="dcterms:W3CDTF">2017-10-25T03:15:00Z</dcterms:modified>
</cp:coreProperties>
</file>