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A1" w:rsidRDefault="00975AA1" w:rsidP="00C3795C">
      <w:pPr>
        <w:pStyle w:val="AHPRADocumenttitle"/>
      </w:pPr>
    </w:p>
    <w:p w:rsidR="00975AA1" w:rsidRDefault="00975AA1" w:rsidP="00C3795C">
      <w:pPr>
        <w:pStyle w:val="AHPRADocumenttitle"/>
      </w:pPr>
    </w:p>
    <w:p w:rsidR="00FC2881" w:rsidRPr="00C3795C" w:rsidRDefault="00DF437C" w:rsidP="00C3795C">
      <w:pPr>
        <w:pStyle w:val="AHPRADocumenttitle"/>
      </w:pPr>
      <w:r w:rsidRPr="00DF437C">
        <w:pict>
          <v:shapetype id="_x0000_t32" coordsize="21600,21600" o:spt="32" o:oned="t" path="m,l21600,21600e" filled="f">
            <v:path arrowok="t" fillok="f" o:connecttype="none"/>
            <o:lock v:ext="edit" shapetype="t"/>
          </v:shapetype>
          <v:shape id="AutoShape 3" o:spid="_x0000_s1026" type="#_x0000_t32" style="position:absolute;margin-left:-63.15pt;margin-top:24.05pt;width:159.0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109,-1,109"/>
        </w:pict>
      </w:r>
      <w:r w:rsidR="00975AA1">
        <w:t>Communiqué</w:t>
      </w:r>
      <w:bookmarkStart w:id="0" w:name="_GoBack"/>
      <w:bookmarkEnd w:id="0"/>
    </w:p>
    <w:p w:rsidR="00C3795C" w:rsidRDefault="00C3795C" w:rsidP="00FC2881">
      <w:pPr>
        <w:outlineLvl w:val="0"/>
      </w:pPr>
    </w:p>
    <w:p w:rsidR="00C3795C" w:rsidRDefault="00975AA1" w:rsidP="00C3795C">
      <w:pPr>
        <w:pStyle w:val="AHPRADocumentsubheading"/>
      </w:pPr>
      <w:r>
        <w:t xml:space="preserve">Meeting of the Podiatry Board of Australia held on </w:t>
      </w:r>
      <w:r w:rsidR="00B57A43">
        <w:t xml:space="preserve">30 </w:t>
      </w:r>
      <w:r w:rsidR="00CD27D7">
        <w:t>May</w:t>
      </w:r>
      <w:r w:rsidR="008F4B4F">
        <w:t>2014</w:t>
      </w:r>
    </w:p>
    <w:p w:rsidR="006066F1" w:rsidRDefault="006066F1" w:rsidP="006066F1">
      <w:pPr>
        <w:pStyle w:val="Default"/>
        <w:rPr>
          <w:sz w:val="20"/>
          <w:szCs w:val="20"/>
        </w:rPr>
      </w:pPr>
      <w:r>
        <w:rPr>
          <w:sz w:val="20"/>
          <w:szCs w:val="20"/>
        </w:rPr>
        <w:t xml:space="preserve">The Board held its meeting in Tasmania at the Hobart AHPRA office. </w:t>
      </w:r>
    </w:p>
    <w:p w:rsidR="006066F1" w:rsidRDefault="006066F1" w:rsidP="006066F1">
      <w:pPr>
        <w:pStyle w:val="Default"/>
        <w:rPr>
          <w:b/>
          <w:bCs/>
          <w:color w:val="538DD3"/>
          <w:sz w:val="22"/>
          <w:szCs w:val="22"/>
        </w:rPr>
      </w:pPr>
    </w:p>
    <w:p w:rsidR="006066F1" w:rsidRPr="006066F1" w:rsidRDefault="006066F1" w:rsidP="006066F1">
      <w:pPr>
        <w:pStyle w:val="Default"/>
        <w:rPr>
          <w:b/>
          <w:bCs/>
          <w:color w:val="008EC4"/>
          <w:sz w:val="20"/>
          <w:szCs w:val="20"/>
        </w:rPr>
      </w:pPr>
      <w:r w:rsidRPr="006066F1">
        <w:rPr>
          <w:b/>
          <w:bCs/>
          <w:color w:val="008EC4"/>
          <w:sz w:val="20"/>
          <w:szCs w:val="20"/>
        </w:rPr>
        <w:t>Meetings in Hobart</w:t>
      </w:r>
    </w:p>
    <w:p w:rsidR="006066F1" w:rsidRDefault="006066F1" w:rsidP="006066F1">
      <w:pPr>
        <w:pStyle w:val="Default"/>
      </w:pPr>
      <w:r>
        <w:t xml:space="preserve"> </w:t>
      </w:r>
    </w:p>
    <w:p w:rsidR="006066F1" w:rsidRPr="00713A7E" w:rsidRDefault="006066F1" w:rsidP="006066F1">
      <w:pPr>
        <w:pStyle w:val="Default"/>
        <w:rPr>
          <w:rFonts w:cs="Times New Roman"/>
          <w:b/>
          <w:color w:val="007DC3"/>
          <w:sz w:val="20"/>
        </w:rPr>
      </w:pPr>
      <w:r>
        <w:rPr>
          <w:sz w:val="20"/>
          <w:szCs w:val="20"/>
        </w:rPr>
        <w:t>The Board met with local stakeholders to coincide with its Board meeting in Hobart. This provided an opportunity for Board members to discuss issues regarding the National Registration and Accreditation Scheme and local practice.</w:t>
      </w:r>
    </w:p>
    <w:p w:rsidR="006066F1" w:rsidRPr="006066F1" w:rsidRDefault="006066F1" w:rsidP="006066F1">
      <w:pPr>
        <w:pStyle w:val="AHPRAbody"/>
        <w:spacing w:before="120"/>
      </w:pPr>
      <w:r>
        <w:rPr>
          <w:szCs w:val="20"/>
        </w:rPr>
        <w:t xml:space="preserve">The Chair of the Board also gave a presentation to local podiatrists on the Board’s </w:t>
      </w:r>
      <w:r w:rsidRPr="006066F1">
        <w:rPr>
          <w:i/>
          <w:szCs w:val="20"/>
        </w:rPr>
        <w:t>Guidelines for advertising regulated health services</w:t>
      </w:r>
      <w:r>
        <w:rPr>
          <w:i/>
          <w:szCs w:val="20"/>
        </w:rPr>
        <w:t xml:space="preserve"> </w:t>
      </w:r>
      <w:r>
        <w:rPr>
          <w:szCs w:val="20"/>
        </w:rPr>
        <w:t xml:space="preserve">and </w:t>
      </w:r>
      <w:r w:rsidRPr="006066F1">
        <w:rPr>
          <w:i/>
          <w:szCs w:val="20"/>
        </w:rPr>
        <w:t>Social media policy</w:t>
      </w:r>
      <w:r>
        <w:rPr>
          <w:szCs w:val="20"/>
        </w:rPr>
        <w:t xml:space="preserve"> as well as practitioner’s professional obligations under the Board’s </w:t>
      </w:r>
      <w:r w:rsidRPr="006066F1">
        <w:rPr>
          <w:i/>
          <w:szCs w:val="20"/>
        </w:rPr>
        <w:t>Code of Conduct</w:t>
      </w:r>
      <w:r>
        <w:rPr>
          <w:i/>
          <w:szCs w:val="20"/>
        </w:rPr>
        <w:t>.</w:t>
      </w:r>
    </w:p>
    <w:p w:rsidR="0095469F" w:rsidRDefault="00CD27D7" w:rsidP="0095469F">
      <w:pPr>
        <w:pStyle w:val="AHPRAbody"/>
        <w:tabs>
          <w:tab w:val="left" w:pos="0"/>
        </w:tabs>
        <w:rPr>
          <w:b/>
          <w:bCs/>
          <w:color w:val="008EC4"/>
          <w:szCs w:val="20"/>
        </w:rPr>
      </w:pPr>
      <w:r>
        <w:rPr>
          <w:b/>
          <w:bCs/>
          <w:color w:val="008EC4"/>
          <w:szCs w:val="20"/>
        </w:rPr>
        <w:t>P</w:t>
      </w:r>
      <w:r w:rsidR="0095469F" w:rsidRPr="0095469F">
        <w:rPr>
          <w:b/>
          <w:bCs/>
          <w:color w:val="008EC4"/>
          <w:szCs w:val="20"/>
        </w:rPr>
        <w:t>ublic consultation</w:t>
      </w:r>
      <w:r w:rsidR="00AC7CE1">
        <w:rPr>
          <w:b/>
          <w:bCs/>
          <w:color w:val="008EC4"/>
          <w:szCs w:val="20"/>
        </w:rPr>
        <w:t xml:space="preserve"> on registration standards and guidelines</w:t>
      </w:r>
    </w:p>
    <w:p w:rsidR="00AC7CE1" w:rsidRDefault="00AC7CE1" w:rsidP="00AC7CE1">
      <w:pPr>
        <w:pStyle w:val="Default"/>
        <w:spacing w:before="120" w:after="240"/>
        <w:rPr>
          <w:sz w:val="20"/>
          <w:szCs w:val="20"/>
        </w:rPr>
      </w:pPr>
      <w:r w:rsidRPr="00677399">
        <w:rPr>
          <w:sz w:val="20"/>
          <w:szCs w:val="20"/>
        </w:rPr>
        <w:t xml:space="preserve">As part of a scheduled review of the registration standards that have been in </w:t>
      </w:r>
      <w:r>
        <w:rPr>
          <w:sz w:val="20"/>
          <w:szCs w:val="20"/>
        </w:rPr>
        <w:t>place</w:t>
      </w:r>
      <w:r w:rsidRPr="00677399">
        <w:rPr>
          <w:sz w:val="20"/>
          <w:szCs w:val="20"/>
        </w:rPr>
        <w:t xml:space="preserve"> since 1 July 2010,</w:t>
      </w:r>
      <w:r>
        <w:rPr>
          <w:color w:val="555555"/>
          <w:sz w:val="20"/>
          <w:szCs w:val="20"/>
        </w:rPr>
        <w:t xml:space="preserve"> t</w:t>
      </w:r>
      <w:r>
        <w:rPr>
          <w:sz w:val="20"/>
          <w:szCs w:val="20"/>
        </w:rPr>
        <w:t xml:space="preserve">he Board </w:t>
      </w:r>
      <w:r w:rsidR="00CD27D7">
        <w:rPr>
          <w:sz w:val="20"/>
          <w:szCs w:val="20"/>
        </w:rPr>
        <w:t>is</w:t>
      </w:r>
      <w:r>
        <w:rPr>
          <w:sz w:val="20"/>
          <w:szCs w:val="20"/>
        </w:rPr>
        <w:t xml:space="preserve"> </w:t>
      </w:r>
      <w:r w:rsidR="00CD27D7">
        <w:rPr>
          <w:sz w:val="20"/>
          <w:szCs w:val="20"/>
        </w:rPr>
        <w:t xml:space="preserve">currently </w:t>
      </w:r>
      <w:r>
        <w:rPr>
          <w:sz w:val="20"/>
          <w:szCs w:val="20"/>
        </w:rPr>
        <w:t>consulting on the following proposed revised registration standards and guidelines:</w:t>
      </w:r>
    </w:p>
    <w:p w:rsidR="00AC7CE1" w:rsidRDefault="00AC7CE1" w:rsidP="00AC7CE1">
      <w:pPr>
        <w:pStyle w:val="AHPRANumberedlistlevel2"/>
        <w:numPr>
          <w:ilvl w:val="0"/>
          <w:numId w:val="38"/>
        </w:numPr>
        <w:tabs>
          <w:tab w:val="left" w:pos="426"/>
        </w:tabs>
        <w:spacing w:before="120"/>
      </w:pPr>
      <w:r>
        <w:t>Professional indemnity insurance registration standard</w:t>
      </w:r>
    </w:p>
    <w:p w:rsidR="00AC7CE1" w:rsidRDefault="00AC7CE1" w:rsidP="00AC7CE1">
      <w:pPr>
        <w:pStyle w:val="AHPRANumberedlistlevel2"/>
        <w:numPr>
          <w:ilvl w:val="0"/>
          <w:numId w:val="38"/>
        </w:numPr>
        <w:tabs>
          <w:tab w:val="left" w:pos="426"/>
        </w:tabs>
      </w:pPr>
      <w:r>
        <w:t>Continuing professional development registration standard and related guidelines</w:t>
      </w:r>
    </w:p>
    <w:p w:rsidR="00AC7CE1" w:rsidRDefault="00AC7CE1" w:rsidP="00AC7CE1">
      <w:pPr>
        <w:pStyle w:val="AHPRANumberedlistlevel2"/>
        <w:numPr>
          <w:ilvl w:val="0"/>
          <w:numId w:val="38"/>
        </w:numPr>
        <w:tabs>
          <w:tab w:val="left" w:pos="426"/>
        </w:tabs>
      </w:pPr>
      <w:r>
        <w:t>Recency of practice registration standard and related guideline</w:t>
      </w:r>
    </w:p>
    <w:p w:rsidR="00AC7CE1" w:rsidRDefault="00AC7CE1" w:rsidP="00AC7CE1">
      <w:pPr>
        <w:pStyle w:val="AHPRANumberedlistlevel2"/>
        <w:numPr>
          <w:ilvl w:val="0"/>
          <w:numId w:val="38"/>
        </w:numPr>
        <w:tabs>
          <w:tab w:val="left" w:pos="426"/>
        </w:tabs>
      </w:pPr>
      <w:r>
        <w:t>Guidelines for infection control</w:t>
      </w:r>
    </w:p>
    <w:p w:rsidR="00CD27D7" w:rsidRPr="00CD27D7" w:rsidRDefault="00CD27D7" w:rsidP="00AC7CE1">
      <w:pPr>
        <w:shd w:val="clear" w:color="auto" w:fill="FFFFFF"/>
        <w:spacing w:before="240" w:after="240" w:line="270" w:lineRule="atLeast"/>
        <w:ind w:right="270"/>
        <w:rPr>
          <w:rFonts w:cs="Arial"/>
          <w:color w:val="000000"/>
          <w:sz w:val="20"/>
          <w:szCs w:val="20"/>
        </w:rPr>
      </w:pPr>
      <w:r w:rsidRPr="00CD27D7">
        <w:rPr>
          <w:rFonts w:cs="Arial"/>
          <w:color w:val="000000"/>
          <w:sz w:val="20"/>
          <w:szCs w:val="20"/>
        </w:rPr>
        <w:t>The Board has not proposed major changes and the draft standards are broadly similar to the current registration standards. The proposed changes reflect feedback from registrants and other stakeholders and the Board has also considered its experience with the standards over the past four years of operating in the National Scheme. The language in the revised registration standards has been simplified and the standards restructured to make them clearer</w:t>
      </w:r>
      <w:r>
        <w:rPr>
          <w:rFonts w:cs="Arial"/>
          <w:color w:val="000000"/>
          <w:sz w:val="20"/>
          <w:szCs w:val="20"/>
        </w:rPr>
        <w:t>.</w:t>
      </w:r>
    </w:p>
    <w:p w:rsidR="00AC7CE1" w:rsidRDefault="00AC7CE1" w:rsidP="00AC7CE1">
      <w:pPr>
        <w:shd w:val="clear" w:color="auto" w:fill="FFFFFF"/>
        <w:spacing w:before="240" w:after="240" w:line="270" w:lineRule="atLeast"/>
        <w:ind w:right="270"/>
        <w:rPr>
          <w:rFonts w:cs="Arial"/>
          <w:color w:val="000000"/>
          <w:sz w:val="20"/>
          <w:szCs w:val="20"/>
        </w:rPr>
      </w:pPr>
      <w:r>
        <w:rPr>
          <w:rFonts w:cs="Arial"/>
          <w:color w:val="000000"/>
          <w:sz w:val="20"/>
          <w:szCs w:val="20"/>
        </w:rPr>
        <w:t>The c</w:t>
      </w:r>
      <w:r w:rsidR="00CD27D7">
        <w:rPr>
          <w:rFonts w:cs="Arial"/>
          <w:color w:val="000000"/>
          <w:sz w:val="20"/>
          <w:szCs w:val="20"/>
        </w:rPr>
        <w:t xml:space="preserve">onsultation </w:t>
      </w:r>
      <w:r w:rsidRPr="00677399">
        <w:rPr>
          <w:rFonts w:cs="Arial"/>
          <w:color w:val="000000"/>
          <w:sz w:val="20"/>
          <w:szCs w:val="20"/>
        </w:rPr>
        <w:t>paper</w:t>
      </w:r>
      <w:r>
        <w:rPr>
          <w:rFonts w:cs="Arial"/>
          <w:color w:val="000000"/>
          <w:sz w:val="20"/>
          <w:szCs w:val="20"/>
        </w:rPr>
        <w:t>s</w:t>
      </w:r>
      <w:r w:rsidRPr="00677399">
        <w:rPr>
          <w:rFonts w:cs="Arial"/>
          <w:color w:val="000000"/>
          <w:sz w:val="20"/>
          <w:szCs w:val="20"/>
        </w:rPr>
        <w:t xml:space="preserve"> </w:t>
      </w:r>
      <w:r w:rsidR="00CD27D7">
        <w:rPr>
          <w:rFonts w:cs="Arial"/>
          <w:color w:val="000000"/>
          <w:sz w:val="20"/>
          <w:szCs w:val="20"/>
        </w:rPr>
        <w:t xml:space="preserve">are </w:t>
      </w:r>
      <w:r>
        <w:rPr>
          <w:rFonts w:cs="Arial"/>
          <w:color w:val="000000"/>
          <w:sz w:val="20"/>
          <w:szCs w:val="20"/>
        </w:rPr>
        <w:t>published under</w:t>
      </w:r>
      <w:r>
        <w:rPr>
          <w:rFonts w:cs="Arial"/>
          <w:color w:val="555555"/>
          <w:sz w:val="20"/>
          <w:szCs w:val="20"/>
        </w:rPr>
        <w:t xml:space="preserve"> </w:t>
      </w:r>
      <w:hyperlink r:id="rId8" w:history="1">
        <w:r>
          <w:rPr>
            <w:rStyle w:val="Hyperlink"/>
            <w:rFonts w:cs="Arial"/>
            <w:sz w:val="20"/>
            <w:szCs w:val="20"/>
          </w:rPr>
          <w:t>Current consultations</w:t>
        </w:r>
      </w:hyperlink>
      <w:r>
        <w:rPr>
          <w:rFonts w:cs="Arial"/>
          <w:color w:val="555555"/>
          <w:sz w:val="20"/>
          <w:szCs w:val="20"/>
        </w:rPr>
        <w:t xml:space="preserve"> </w:t>
      </w:r>
      <w:r w:rsidRPr="00677399">
        <w:rPr>
          <w:rFonts w:cs="Arial"/>
          <w:color w:val="000000"/>
          <w:sz w:val="20"/>
          <w:szCs w:val="20"/>
        </w:rPr>
        <w:t xml:space="preserve">on the Board’s website. </w:t>
      </w:r>
    </w:p>
    <w:p w:rsidR="00CD27D7" w:rsidRPr="0022566E" w:rsidRDefault="00CD27D7" w:rsidP="00CD27D7">
      <w:pPr>
        <w:shd w:val="clear" w:color="auto" w:fill="FFFFFF"/>
        <w:spacing w:before="207" w:after="207" w:line="207" w:lineRule="atLeast"/>
        <w:ind w:right="207"/>
        <w:outlineLvl w:val="4"/>
        <w:rPr>
          <w:rFonts w:cs="Arial"/>
          <w:sz w:val="20"/>
          <w:szCs w:val="20"/>
        </w:rPr>
      </w:pPr>
      <w:r>
        <w:rPr>
          <w:rFonts w:cs="Arial"/>
          <w:sz w:val="20"/>
          <w:szCs w:val="20"/>
        </w:rPr>
        <w:t>W</w:t>
      </w:r>
      <w:r w:rsidRPr="00150E5C">
        <w:rPr>
          <w:rFonts w:cs="Arial"/>
          <w:sz w:val="20"/>
          <w:szCs w:val="20"/>
        </w:rPr>
        <w:t xml:space="preserve">ritten submissions </w:t>
      </w:r>
      <w:r>
        <w:rPr>
          <w:rFonts w:cs="Arial"/>
          <w:sz w:val="20"/>
          <w:szCs w:val="20"/>
        </w:rPr>
        <w:t xml:space="preserve">are required by </w:t>
      </w:r>
      <w:r w:rsidRPr="00150E5C">
        <w:rPr>
          <w:rStyle w:val="Strong"/>
          <w:rFonts w:cs="Arial"/>
          <w:sz w:val="20"/>
          <w:szCs w:val="20"/>
        </w:rPr>
        <w:t>close of business on Monday, 14 July 2014</w:t>
      </w:r>
      <w:r>
        <w:rPr>
          <w:rFonts w:cs="Arial"/>
          <w:sz w:val="20"/>
          <w:szCs w:val="20"/>
        </w:rPr>
        <w:t xml:space="preserve">. </w:t>
      </w:r>
      <w:r>
        <w:rPr>
          <w:rFonts w:cs="Arial"/>
          <w:color w:val="000000"/>
          <w:sz w:val="20"/>
          <w:szCs w:val="20"/>
        </w:rPr>
        <w:t xml:space="preserve">The Board </w:t>
      </w:r>
      <w:r w:rsidRPr="00677399">
        <w:rPr>
          <w:rFonts w:cs="Arial"/>
          <w:color w:val="000000"/>
          <w:sz w:val="20"/>
          <w:szCs w:val="20"/>
        </w:rPr>
        <w:t>encourage</w:t>
      </w:r>
      <w:r>
        <w:rPr>
          <w:rFonts w:cs="Arial"/>
          <w:color w:val="000000"/>
          <w:sz w:val="20"/>
          <w:szCs w:val="20"/>
        </w:rPr>
        <w:t>s</w:t>
      </w:r>
      <w:r w:rsidRPr="00677399">
        <w:rPr>
          <w:rFonts w:cs="Arial"/>
          <w:color w:val="000000"/>
          <w:sz w:val="20"/>
          <w:szCs w:val="20"/>
        </w:rPr>
        <w:t xml:space="preserve"> </w:t>
      </w:r>
      <w:r>
        <w:rPr>
          <w:rFonts w:cs="Arial"/>
          <w:color w:val="000000"/>
          <w:sz w:val="20"/>
          <w:szCs w:val="20"/>
        </w:rPr>
        <w:t>you</w:t>
      </w:r>
      <w:r w:rsidRPr="00677399">
        <w:rPr>
          <w:rFonts w:cs="Arial"/>
          <w:color w:val="000000"/>
          <w:sz w:val="20"/>
          <w:szCs w:val="20"/>
        </w:rPr>
        <w:t xml:space="preserve"> to provide feedback on the proposed standards</w:t>
      </w:r>
      <w:r>
        <w:rPr>
          <w:rFonts w:cs="Arial"/>
          <w:color w:val="000000"/>
          <w:sz w:val="20"/>
          <w:szCs w:val="20"/>
        </w:rPr>
        <w:t xml:space="preserve"> and guidelines</w:t>
      </w:r>
      <w:r w:rsidRPr="00677399">
        <w:rPr>
          <w:rFonts w:cs="Arial"/>
          <w:color w:val="000000"/>
          <w:sz w:val="20"/>
          <w:szCs w:val="20"/>
        </w:rPr>
        <w:t xml:space="preserve">. </w:t>
      </w:r>
    </w:p>
    <w:p w:rsidR="006066F1" w:rsidRPr="00171FC1" w:rsidRDefault="006066F1" w:rsidP="006066F1">
      <w:pPr>
        <w:pStyle w:val="Default"/>
        <w:rPr>
          <w:b/>
          <w:bCs/>
          <w:color w:val="008EC4"/>
          <w:sz w:val="20"/>
          <w:szCs w:val="20"/>
        </w:rPr>
      </w:pPr>
      <w:r w:rsidRPr="00171FC1">
        <w:rPr>
          <w:b/>
          <w:bCs/>
          <w:color w:val="008EC4"/>
          <w:sz w:val="20"/>
          <w:szCs w:val="20"/>
        </w:rPr>
        <w:t xml:space="preserve">Follow @AHPRA on Twitter </w:t>
      </w:r>
    </w:p>
    <w:p w:rsidR="00171FC1" w:rsidRDefault="00171FC1" w:rsidP="006066F1">
      <w:pPr>
        <w:pStyle w:val="Default"/>
        <w:rPr>
          <w:sz w:val="20"/>
          <w:szCs w:val="20"/>
        </w:rPr>
      </w:pPr>
    </w:p>
    <w:p w:rsidR="00171FC1" w:rsidRDefault="00171FC1" w:rsidP="006066F1">
      <w:pPr>
        <w:pStyle w:val="Default"/>
        <w:rPr>
          <w:sz w:val="20"/>
          <w:szCs w:val="20"/>
        </w:rPr>
      </w:pPr>
      <w:r w:rsidRPr="00171FC1">
        <w:rPr>
          <w:color w:val="auto"/>
          <w:sz w:val="20"/>
          <w:szCs w:val="20"/>
        </w:rPr>
        <w:t>As part of listening and responding to community queries and discussion, you can now find AHPRA on Twitter at</w:t>
      </w:r>
      <w:r>
        <w:rPr>
          <w:color w:val="444444"/>
          <w:sz w:val="20"/>
          <w:szCs w:val="20"/>
        </w:rPr>
        <w:t xml:space="preserve"> </w:t>
      </w:r>
      <w:hyperlink r:id="rId9" w:history="1">
        <w:r>
          <w:rPr>
            <w:rStyle w:val="Hyperlink"/>
            <w:sz w:val="20"/>
            <w:szCs w:val="20"/>
          </w:rPr>
          <w:t>@AHPRA</w:t>
        </w:r>
      </w:hyperlink>
      <w:r>
        <w:rPr>
          <w:color w:val="444444"/>
          <w:sz w:val="20"/>
          <w:szCs w:val="20"/>
        </w:rPr>
        <w:t>,</w:t>
      </w:r>
    </w:p>
    <w:p w:rsidR="00171FC1" w:rsidRDefault="00171FC1" w:rsidP="006066F1">
      <w:pPr>
        <w:pStyle w:val="Default"/>
        <w:rPr>
          <w:sz w:val="20"/>
          <w:szCs w:val="20"/>
        </w:rPr>
      </w:pPr>
    </w:p>
    <w:p w:rsidR="00DC0E92" w:rsidRDefault="006066F1" w:rsidP="006066F1">
      <w:pPr>
        <w:pStyle w:val="Default"/>
        <w:rPr>
          <w:b/>
          <w:bCs/>
          <w:color w:val="008EC4"/>
          <w:sz w:val="20"/>
          <w:szCs w:val="20"/>
        </w:rPr>
      </w:pPr>
      <w:r>
        <w:rPr>
          <w:sz w:val="20"/>
          <w:szCs w:val="20"/>
        </w:rPr>
        <w:t>AHPRA will regularly host twitter chats about important topics, and will use this forum to try and get more feedback to National Board consultations.</w:t>
      </w:r>
    </w:p>
    <w:p w:rsidR="00DC0E92" w:rsidRDefault="00DC0E92" w:rsidP="00414271">
      <w:pPr>
        <w:pStyle w:val="Default"/>
        <w:rPr>
          <w:b/>
          <w:bCs/>
          <w:color w:val="008EC4"/>
          <w:sz w:val="20"/>
          <w:szCs w:val="20"/>
        </w:rPr>
      </w:pPr>
    </w:p>
    <w:p w:rsidR="00975AA1" w:rsidRPr="00A410B7" w:rsidRDefault="00975AA1" w:rsidP="00A410B7">
      <w:pPr>
        <w:pStyle w:val="AHPRASubheading"/>
      </w:pPr>
      <w:r w:rsidRPr="00A410B7">
        <w:t xml:space="preserve">Further information </w:t>
      </w:r>
    </w:p>
    <w:p w:rsidR="00975AA1" w:rsidRPr="00B478FC" w:rsidRDefault="00975AA1" w:rsidP="00A410B7">
      <w:pPr>
        <w:pStyle w:val="AHPRAbody"/>
        <w:rPr>
          <w:lang w:eastAsia="en-AU"/>
        </w:rPr>
      </w:pPr>
      <w:r w:rsidRPr="00B478FC">
        <w:rPr>
          <w:lang w:eastAsia="en-AU"/>
        </w:rPr>
        <w:lastRenderedPageBreak/>
        <w:t xml:space="preserve">Further information about the Board can be found on </w:t>
      </w:r>
      <w:r w:rsidR="00393DFB">
        <w:rPr>
          <w:lang w:eastAsia="en-AU"/>
        </w:rPr>
        <w:t>the</w:t>
      </w:r>
      <w:r w:rsidR="00393DFB" w:rsidRPr="00B478FC">
        <w:rPr>
          <w:lang w:eastAsia="en-AU"/>
        </w:rPr>
        <w:t xml:space="preserve"> </w:t>
      </w:r>
      <w:hyperlink r:id="rId10" w:history="1">
        <w:r w:rsidR="002E3447" w:rsidRPr="002E3447">
          <w:rPr>
            <w:rStyle w:val="Hyperlink"/>
            <w:lang w:eastAsia="en-AU"/>
          </w:rPr>
          <w:t xml:space="preserve">Board’s </w:t>
        </w:r>
        <w:r w:rsidRPr="002E3447">
          <w:rPr>
            <w:rStyle w:val="Hyperlink"/>
            <w:lang w:eastAsia="en-AU"/>
          </w:rPr>
          <w:t>website</w:t>
        </w:r>
      </w:hyperlink>
      <w:r w:rsidRPr="00B478FC">
        <w:rPr>
          <w:lang w:eastAsia="en-AU"/>
        </w:rPr>
        <w:t xml:space="preserve"> and practitioners are encouraged to refer to the site for news and updates on </w:t>
      </w:r>
      <w:r w:rsidR="00393DFB">
        <w:rPr>
          <w:lang w:eastAsia="en-AU"/>
        </w:rPr>
        <w:t>p</w:t>
      </w:r>
      <w:r w:rsidR="00393DFB" w:rsidRPr="00B478FC">
        <w:rPr>
          <w:lang w:eastAsia="en-AU"/>
        </w:rPr>
        <w:t>olic</w:t>
      </w:r>
      <w:r w:rsidR="00393DFB">
        <w:rPr>
          <w:lang w:eastAsia="en-AU"/>
        </w:rPr>
        <w:t>ies</w:t>
      </w:r>
      <w:r w:rsidR="00393DFB" w:rsidRPr="00B478FC">
        <w:rPr>
          <w:lang w:eastAsia="en-AU"/>
        </w:rPr>
        <w:t xml:space="preserve"> </w:t>
      </w:r>
      <w:r w:rsidRPr="00B478FC">
        <w:rPr>
          <w:lang w:eastAsia="en-AU"/>
        </w:rPr>
        <w:t xml:space="preserve">and </w:t>
      </w:r>
      <w:r w:rsidR="00393DFB">
        <w:rPr>
          <w:lang w:eastAsia="en-AU"/>
        </w:rPr>
        <w:t>g</w:t>
      </w:r>
      <w:r w:rsidR="00393DFB" w:rsidRPr="00B478FC">
        <w:rPr>
          <w:lang w:eastAsia="en-AU"/>
        </w:rPr>
        <w:t xml:space="preserve">uidelines </w:t>
      </w:r>
      <w:r w:rsidRPr="00B478FC">
        <w:rPr>
          <w:lang w:eastAsia="en-AU"/>
        </w:rPr>
        <w:t xml:space="preserve">affecting their profession. </w:t>
      </w:r>
    </w:p>
    <w:p w:rsidR="00EB22A7" w:rsidRDefault="00EB22A7" w:rsidP="00975AA1">
      <w:pPr>
        <w:autoSpaceDE w:val="0"/>
        <w:autoSpaceDN w:val="0"/>
        <w:adjustRightInd w:val="0"/>
        <w:spacing w:after="0"/>
        <w:rPr>
          <w:rFonts w:cs="Arial"/>
          <w:color w:val="000000"/>
          <w:sz w:val="20"/>
          <w:szCs w:val="20"/>
          <w:lang w:eastAsia="en-AU"/>
        </w:rPr>
      </w:pPr>
    </w:p>
    <w:p w:rsidR="00975AA1" w:rsidRPr="00B478FC" w:rsidRDefault="00975AA1" w:rsidP="00975AA1">
      <w:pPr>
        <w:autoSpaceDE w:val="0"/>
        <w:autoSpaceDN w:val="0"/>
        <w:adjustRightInd w:val="0"/>
        <w:spacing w:after="0"/>
        <w:rPr>
          <w:rFonts w:cs="Arial"/>
          <w:color w:val="000000"/>
          <w:sz w:val="20"/>
          <w:szCs w:val="20"/>
          <w:lang w:eastAsia="en-AU"/>
        </w:rPr>
      </w:pPr>
      <w:r>
        <w:rPr>
          <w:rFonts w:cs="Arial"/>
          <w:color w:val="000000"/>
          <w:sz w:val="20"/>
          <w:szCs w:val="20"/>
          <w:lang w:eastAsia="en-AU"/>
        </w:rPr>
        <w:t>Cathy Loughry</w:t>
      </w:r>
    </w:p>
    <w:p w:rsidR="00975AA1" w:rsidRPr="00B478FC" w:rsidRDefault="00975AA1" w:rsidP="00975AA1">
      <w:pPr>
        <w:autoSpaceDE w:val="0"/>
        <w:autoSpaceDN w:val="0"/>
        <w:adjustRightInd w:val="0"/>
        <w:spacing w:after="0"/>
        <w:rPr>
          <w:rFonts w:cs="Arial"/>
          <w:color w:val="000000"/>
          <w:sz w:val="20"/>
          <w:szCs w:val="20"/>
          <w:lang w:eastAsia="en-AU"/>
        </w:rPr>
      </w:pPr>
      <w:r w:rsidRPr="00B478FC">
        <w:rPr>
          <w:rFonts w:cs="Arial"/>
          <w:color w:val="000000"/>
          <w:sz w:val="20"/>
          <w:szCs w:val="20"/>
          <w:lang w:eastAsia="en-AU"/>
        </w:rPr>
        <w:t xml:space="preserve">Chair </w:t>
      </w:r>
    </w:p>
    <w:p w:rsidR="00975AA1" w:rsidRPr="007663CA" w:rsidRDefault="00975AA1" w:rsidP="00975AA1">
      <w:pPr>
        <w:spacing w:after="0"/>
        <w:rPr>
          <w:rFonts w:cs="Arial"/>
          <w:b/>
          <w:color w:val="000000"/>
          <w:sz w:val="20"/>
          <w:szCs w:val="20"/>
          <w:lang w:eastAsia="en-AU"/>
        </w:rPr>
      </w:pPr>
      <w:r w:rsidRPr="007663CA">
        <w:rPr>
          <w:rFonts w:cs="Arial"/>
          <w:b/>
          <w:color w:val="000000"/>
          <w:sz w:val="20"/>
          <w:szCs w:val="20"/>
          <w:lang w:eastAsia="en-AU"/>
        </w:rPr>
        <w:t>Podiatry Board of Australia</w:t>
      </w:r>
    </w:p>
    <w:p w:rsidR="00975AA1" w:rsidRDefault="00252D7B" w:rsidP="00975AA1">
      <w:pPr>
        <w:rPr>
          <w:rFonts w:cs="Arial"/>
          <w:b/>
          <w:color w:val="548DD4"/>
          <w:sz w:val="26"/>
          <w:szCs w:val="26"/>
        </w:rPr>
      </w:pPr>
      <w:r>
        <w:rPr>
          <w:rFonts w:cs="Arial"/>
          <w:color w:val="000000"/>
          <w:sz w:val="20"/>
          <w:szCs w:val="20"/>
          <w:lang w:eastAsia="en-AU"/>
        </w:rPr>
        <w:t>10</w:t>
      </w:r>
      <w:r w:rsidR="00CD27D7">
        <w:rPr>
          <w:rFonts w:cs="Arial"/>
          <w:color w:val="000000"/>
          <w:sz w:val="20"/>
          <w:szCs w:val="20"/>
          <w:lang w:eastAsia="en-AU"/>
        </w:rPr>
        <w:t xml:space="preserve"> June</w:t>
      </w:r>
      <w:r w:rsidR="00195995">
        <w:rPr>
          <w:rFonts w:cs="Arial"/>
          <w:color w:val="000000"/>
          <w:sz w:val="20"/>
          <w:szCs w:val="20"/>
          <w:lang w:eastAsia="en-AU"/>
        </w:rPr>
        <w:t xml:space="preserve"> 2014 </w:t>
      </w:r>
    </w:p>
    <w:p w:rsidR="00AC35C2" w:rsidRDefault="00AC35C2" w:rsidP="00975AA1"/>
    <w:p w:rsidR="00AC35C2" w:rsidRPr="00AC35C2" w:rsidRDefault="00AC35C2" w:rsidP="00AC35C2"/>
    <w:p w:rsidR="00AC35C2" w:rsidRPr="00AC35C2" w:rsidRDefault="00AC35C2" w:rsidP="00AC35C2"/>
    <w:p w:rsidR="00AC35C2" w:rsidRPr="00AC35C2" w:rsidRDefault="00AC35C2" w:rsidP="00AC35C2"/>
    <w:p w:rsidR="00AC35C2" w:rsidRPr="00AC35C2" w:rsidRDefault="00AC35C2" w:rsidP="00AC35C2"/>
    <w:p w:rsidR="00AC35C2" w:rsidRDefault="00AC35C2" w:rsidP="00AC35C2"/>
    <w:p w:rsidR="00E77E23" w:rsidRPr="00AC35C2" w:rsidRDefault="00AC35C2" w:rsidP="00AC35C2">
      <w:pPr>
        <w:tabs>
          <w:tab w:val="left" w:pos="5805"/>
        </w:tabs>
      </w:pPr>
      <w:r>
        <w:tab/>
      </w:r>
    </w:p>
    <w:sectPr w:rsidR="00E77E23" w:rsidRPr="00AC35C2" w:rsidSect="004B438E">
      <w:footerReference w:type="even" r:id="rId11"/>
      <w:footerReference w:type="default" r:id="rId12"/>
      <w:headerReference w:type="first" r:id="rId13"/>
      <w:footerReference w:type="first" r:id="rId14"/>
      <w:pgSz w:w="11900" w:h="16840"/>
      <w:pgMar w:top="1392" w:right="1247" w:bottom="992" w:left="1247" w:header="284" w:footer="685"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96EAE9" w15:done="0"/>
  <w15:commentEx w15:paraId="5CBED984" w15:paraIdParent="7496EAE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9D0" w:rsidRDefault="003E59D0" w:rsidP="00FC2881">
      <w:pPr>
        <w:spacing w:after="0"/>
      </w:pPr>
      <w:r>
        <w:separator/>
      </w:r>
    </w:p>
    <w:p w:rsidR="003E59D0" w:rsidRDefault="003E59D0"/>
  </w:endnote>
  <w:endnote w:type="continuationSeparator" w:id="0">
    <w:p w:rsidR="003E59D0" w:rsidRDefault="003E59D0" w:rsidP="00FC2881">
      <w:pPr>
        <w:spacing w:after="0"/>
      </w:pPr>
      <w:r>
        <w:continuationSeparator/>
      </w:r>
    </w:p>
    <w:p w:rsidR="003E59D0" w:rsidRDefault="003E59D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ahoma"/>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D0" w:rsidRDefault="00DF437C" w:rsidP="00FC2881">
    <w:pPr>
      <w:pStyle w:val="AHPRAfootnote"/>
      <w:framePr w:wrap="around" w:vAnchor="text" w:hAnchor="margin" w:xAlign="right" w:y="1"/>
    </w:pPr>
    <w:r>
      <w:fldChar w:fldCharType="begin"/>
    </w:r>
    <w:r w:rsidR="003E59D0">
      <w:instrText xml:space="preserve">PAGE  </w:instrText>
    </w:r>
    <w:r>
      <w:fldChar w:fldCharType="end"/>
    </w:r>
  </w:p>
  <w:p w:rsidR="003E59D0" w:rsidRDefault="003E59D0" w:rsidP="00FC2881">
    <w:pPr>
      <w:pStyle w:val="AHPRAfootnote"/>
      <w:ind w:right="360"/>
    </w:pPr>
  </w:p>
  <w:p w:rsidR="003E59D0" w:rsidRDefault="003E59D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D0" w:rsidRPr="000E7E28" w:rsidRDefault="003E59D0" w:rsidP="00975AA1">
    <w:pPr>
      <w:pStyle w:val="AHPRApagenumber"/>
      <w:jc w:val="left"/>
    </w:pPr>
    <w:r>
      <w:rPr>
        <w:i/>
        <w:iCs/>
        <w:color w:val="008EC4"/>
        <w:szCs w:val="18"/>
      </w:rPr>
      <w:t>Communiqué: Meeting of the Podiatry Board of Australia held on 30 May 2014</w:t>
    </w:r>
    <w:r>
      <w:rPr>
        <w:i/>
        <w:iCs/>
        <w:color w:val="008EC4"/>
        <w:szCs w:val="18"/>
      </w:rPr>
      <w:tab/>
    </w:r>
    <w:r>
      <w:rPr>
        <w:i/>
        <w:iCs/>
        <w:color w:val="008EC4"/>
        <w:szCs w:val="18"/>
      </w:rPr>
      <w:tab/>
      <w:t xml:space="preserve"> </w:t>
    </w:r>
    <w:sdt>
      <w:sdtPr>
        <w:id w:val="16333165"/>
        <w:docPartObj>
          <w:docPartGallery w:val="Page Numbers (Top of Page)"/>
          <w:docPartUnique/>
        </w:docPartObj>
      </w:sdtPr>
      <w:sdtContent>
        <w:r w:rsidRPr="000E7E28">
          <w:t xml:space="preserve">Page </w:t>
        </w:r>
        <w:fldSimple w:instr=" PAGE ">
          <w:r w:rsidR="00725347">
            <w:rPr>
              <w:noProof/>
            </w:rPr>
            <w:t>2</w:t>
          </w:r>
        </w:fldSimple>
        <w:r w:rsidRPr="000E7E28">
          <w:t xml:space="preserve"> of </w:t>
        </w:r>
        <w:fldSimple w:instr=" NUMPAGES  ">
          <w:r w:rsidR="00725347">
            <w:rPr>
              <w:noProof/>
            </w:rPr>
            <w:t>2</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D0" w:rsidRPr="004B2A4E" w:rsidRDefault="003E59D0" w:rsidP="004B2A4E">
    <w:pPr>
      <w:pStyle w:val="Footer"/>
    </w:pPr>
    <w:r w:rsidRPr="004B2A4E">
      <w:rPr>
        <w:rFonts w:cs="Arial"/>
        <w:color w:val="5F6062"/>
        <w:sz w:val="18"/>
        <w:szCs w:val="20"/>
        <w:lang w:val="en-US"/>
      </w:rPr>
      <w:t xml:space="preserve">The Board is established under the </w:t>
    </w:r>
    <w:r w:rsidRPr="00104EFD">
      <w:rPr>
        <w:rFonts w:cs="Arial"/>
        <w:color w:val="5F6062"/>
        <w:sz w:val="18"/>
        <w:szCs w:val="20"/>
        <w:lang w:val="en-US"/>
      </w:rPr>
      <w:t>Health Practitioner Regulation National Law</w:t>
    </w:r>
    <w:r>
      <w:rPr>
        <w:rFonts w:cs="Arial"/>
        <w:color w:val="5F6062"/>
        <w:sz w:val="18"/>
        <w:szCs w:val="20"/>
        <w:lang w:val="en-US"/>
      </w:rPr>
      <w:t xml:space="preserve">, as in force in each state and territory </w:t>
    </w:r>
    <w:r w:rsidRPr="004B2A4E">
      <w:rPr>
        <w:rFonts w:cs="Arial"/>
        <w:i/>
        <w:color w:val="5F6062"/>
        <w:sz w:val="18"/>
        <w:szCs w:val="20"/>
        <w:lang w:val="en-US"/>
      </w:rPr>
      <w:t>(</w:t>
    </w:r>
    <w:r>
      <w:rPr>
        <w:rFonts w:cs="Arial"/>
        <w:color w:val="5F6062"/>
        <w:sz w:val="18"/>
        <w:szCs w:val="20"/>
        <w:lang w:val="en-US"/>
      </w:rPr>
      <w:t xml:space="preserve">the </w:t>
    </w:r>
    <w:r w:rsidRPr="004B2A4E">
      <w:rPr>
        <w:rFonts w:cs="Arial"/>
        <w:color w:val="5F6062"/>
        <w:sz w:val="18"/>
        <w:szCs w:val="20"/>
        <w:lang w:val="en-US"/>
      </w:rPr>
      <w:t xml:space="preserve">National Law).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9D0" w:rsidRDefault="003E59D0" w:rsidP="000E7E28">
      <w:pPr>
        <w:spacing w:after="0"/>
      </w:pPr>
      <w:r>
        <w:separator/>
      </w:r>
    </w:p>
  </w:footnote>
  <w:footnote w:type="continuationSeparator" w:id="0">
    <w:p w:rsidR="003E59D0" w:rsidRDefault="003E59D0" w:rsidP="00FC2881">
      <w:pPr>
        <w:spacing w:after="0"/>
      </w:pPr>
      <w:r>
        <w:continuationSeparator/>
      </w:r>
    </w:p>
    <w:p w:rsidR="003E59D0" w:rsidRDefault="003E59D0"/>
  </w:footnote>
  <w:footnote w:type="continuationNotice" w:id="1">
    <w:p w:rsidR="003E59D0" w:rsidRDefault="003E59D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D0" w:rsidRDefault="003E59D0" w:rsidP="00E844A0">
    <w:r>
      <w:rPr>
        <w:noProof/>
        <w:lang w:val="en-US"/>
      </w:rPr>
      <w:drawing>
        <wp:anchor distT="0" distB="0" distL="114300" distR="114300" simplePos="0" relativeHeight="251657216" behindDoc="0" locked="0" layoutInCell="1" allowOverlap="1">
          <wp:simplePos x="0" y="0"/>
          <wp:positionH relativeFrom="column">
            <wp:posOffset>4665980</wp:posOffset>
          </wp:positionH>
          <wp:positionV relativeFrom="paragraph">
            <wp:posOffset>133985</wp:posOffset>
          </wp:positionV>
          <wp:extent cx="1725930" cy="1800225"/>
          <wp:effectExtent l="19050" t="0" r="7620" b="0"/>
          <wp:wrapNone/>
          <wp:docPr id="3" name="Picture 1" descr="Podiatry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odiatryBoardofAustralia"/>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5930" cy="1800225"/>
                  </a:xfrm>
                  <a:prstGeom prst="rect">
                    <a:avLst/>
                  </a:prstGeom>
                  <a:noFill/>
                  <a:ln>
                    <a:noFill/>
                  </a:ln>
                </pic:spPr>
              </pic:pic>
            </a:graphicData>
          </a:graphic>
        </wp:anchor>
      </w:drawing>
    </w:r>
  </w:p>
  <w:p w:rsidR="003E59D0" w:rsidRDefault="003E59D0" w:rsidP="00E844A0"/>
  <w:p w:rsidR="003E59D0" w:rsidRDefault="003E59D0" w:rsidP="00975AA1">
    <w:pPr>
      <w:jc w:val="right"/>
    </w:pPr>
  </w:p>
  <w:p w:rsidR="003E59D0" w:rsidRDefault="003E59D0" w:rsidP="00E844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nsid w:val="FFFFFF7C"/>
    <w:multiLevelType w:val="singleLevel"/>
    <w:tmpl w:val="F46209C6"/>
    <w:lvl w:ilvl="0">
      <w:start w:val="1"/>
      <w:numFmt w:val="decimal"/>
      <w:lvlText w:val="%1."/>
      <w:lvlJc w:val="left"/>
      <w:pPr>
        <w:tabs>
          <w:tab w:val="num" w:pos="1492"/>
        </w:tabs>
        <w:ind w:left="1492" w:hanging="360"/>
      </w:pPr>
    </w:lvl>
  </w:abstractNum>
  <w:abstractNum w:abstractNumId="1">
    <w:nsid w:val="FFFFFF7D"/>
    <w:multiLevelType w:val="singleLevel"/>
    <w:tmpl w:val="F5F2D596"/>
    <w:lvl w:ilvl="0">
      <w:start w:val="1"/>
      <w:numFmt w:val="decimal"/>
      <w:lvlText w:val="%1."/>
      <w:lvlJc w:val="left"/>
      <w:pPr>
        <w:tabs>
          <w:tab w:val="num" w:pos="1209"/>
        </w:tabs>
        <w:ind w:left="1209" w:hanging="360"/>
      </w:pPr>
    </w:lvl>
  </w:abstractNum>
  <w:abstractNum w:abstractNumId="2">
    <w:nsid w:val="FFFFFF7E"/>
    <w:multiLevelType w:val="singleLevel"/>
    <w:tmpl w:val="29920B0A"/>
    <w:lvl w:ilvl="0">
      <w:start w:val="1"/>
      <w:numFmt w:val="decimal"/>
      <w:lvlText w:val="%1."/>
      <w:lvlJc w:val="left"/>
      <w:pPr>
        <w:tabs>
          <w:tab w:val="num" w:pos="926"/>
        </w:tabs>
        <w:ind w:left="926" w:hanging="360"/>
      </w:pPr>
    </w:lvl>
  </w:abstractNum>
  <w:abstractNum w:abstractNumId="3">
    <w:nsid w:val="FFFFFF7F"/>
    <w:multiLevelType w:val="singleLevel"/>
    <w:tmpl w:val="40D6AF4C"/>
    <w:lvl w:ilvl="0">
      <w:start w:val="1"/>
      <w:numFmt w:val="decimal"/>
      <w:lvlText w:val="%1."/>
      <w:lvlJc w:val="left"/>
      <w:pPr>
        <w:tabs>
          <w:tab w:val="num" w:pos="643"/>
        </w:tabs>
        <w:ind w:left="643" w:hanging="360"/>
      </w:pPr>
    </w:lvl>
  </w:abstractNum>
  <w:abstractNum w:abstractNumId="4">
    <w:nsid w:val="FFFFFF80"/>
    <w:multiLevelType w:val="singleLevel"/>
    <w:tmpl w:val="C3F8A9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72E0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00C9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CC8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94DE6E"/>
    <w:lvl w:ilvl="0">
      <w:start w:val="1"/>
      <w:numFmt w:val="decimal"/>
      <w:lvlText w:val="%1."/>
      <w:lvlJc w:val="left"/>
      <w:pPr>
        <w:tabs>
          <w:tab w:val="num" w:pos="360"/>
        </w:tabs>
        <w:ind w:left="360" w:hanging="360"/>
      </w:pPr>
    </w:lvl>
  </w:abstractNum>
  <w:abstractNum w:abstractNumId="9">
    <w:nsid w:val="FFFFFF89"/>
    <w:multiLevelType w:val="singleLevel"/>
    <w:tmpl w:val="0BB8E64C"/>
    <w:lvl w:ilvl="0">
      <w:start w:val="1"/>
      <w:numFmt w:val="bullet"/>
      <w:lvlText w:val=""/>
      <w:lvlJc w:val="left"/>
      <w:pPr>
        <w:tabs>
          <w:tab w:val="num" w:pos="360"/>
        </w:tabs>
        <w:ind w:left="360" w:hanging="360"/>
      </w:pPr>
      <w:rPr>
        <w:rFonts w:ascii="Symbol" w:hAnsi="Symbol" w:hint="default"/>
      </w:rPr>
    </w:lvl>
  </w:abstractNum>
  <w:abstractNum w:abstractNumId="10">
    <w:nsid w:val="08170717"/>
    <w:multiLevelType w:val="multilevel"/>
    <w:tmpl w:val="7D7218D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BB17D6"/>
    <w:multiLevelType w:val="multilevel"/>
    <w:tmpl w:val="C4183F12"/>
    <w:numStyleLink w:val="AHPRANumberedlist"/>
  </w:abstractNum>
  <w:abstractNum w:abstractNumId="1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3">
    <w:nsid w:val="0C037DB3"/>
    <w:multiLevelType w:val="multilevel"/>
    <w:tmpl w:val="BE20683A"/>
    <w:numStyleLink w:val="AHPRANumberedheadinglist"/>
  </w:abstractNum>
  <w:abstractNum w:abstractNumId="1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5">
    <w:nsid w:val="0D373706"/>
    <w:multiLevelType w:val="hybridMultilevel"/>
    <w:tmpl w:val="17AEB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0FE153C7"/>
    <w:multiLevelType w:val="hybridMultilevel"/>
    <w:tmpl w:val="C97ACA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090257E"/>
    <w:multiLevelType w:val="hybridMultilevel"/>
    <w:tmpl w:val="90520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3BB2423"/>
    <w:multiLevelType w:val="hybridMultilevel"/>
    <w:tmpl w:val="9C42F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52D19FF"/>
    <w:multiLevelType w:val="multilevel"/>
    <w:tmpl w:val="BE20683A"/>
    <w:numStyleLink w:val="AHPRANumberedheadinglist"/>
  </w:abstractNum>
  <w:abstractNum w:abstractNumId="20">
    <w:nsid w:val="164F0029"/>
    <w:multiLevelType w:val="hybridMultilevel"/>
    <w:tmpl w:val="A006992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1">
    <w:nsid w:val="1B390B60"/>
    <w:multiLevelType w:val="hybridMultilevel"/>
    <w:tmpl w:val="ADB8DC60"/>
    <w:lvl w:ilvl="0" w:tplc="0C090001">
      <w:start w:val="1"/>
      <w:numFmt w:val="bullet"/>
      <w:lvlText w:val=""/>
      <w:lvlJc w:val="left"/>
      <w:pPr>
        <w:ind w:left="2596" w:hanging="360"/>
      </w:pPr>
      <w:rPr>
        <w:rFonts w:ascii="Symbol" w:hAnsi="Symbol" w:hint="default"/>
      </w:rPr>
    </w:lvl>
    <w:lvl w:ilvl="1" w:tplc="0C090003">
      <w:start w:val="1"/>
      <w:numFmt w:val="bullet"/>
      <w:lvlText w:val="o"/>
      <w:lvlJc w:val="left"/>
      <w:pPr>
        <w:ind w:left="3316" w:hanging="360"/>
      </w:pPr>
      <w:rPr>
        <w:rFonts w:ascii="Courier New" w:hAnsi="Courier New" w:cs="Courier New" w:hint="default"/>
      </w:rPr>
    </w:lvl>
    <w:lvl w:ilvl="2" w:tplc="0C090005" w:tentative="1">
      <w:start w:val="1"/>
      <w:numFmt w:val="bullet"/>
      <w:lvlText w:val=""/>
      <w:lvlJc w:val="left"/>
      <w:pPr>
        <w:ind w:left="4036" w:hanging="360"/>
      </w:pPr>
      <w:rPr>
        <w:rFonts w:ascii="Wingdings" w:hAnsi="Wingdings" w:hint="default"/>
      </w:rPr>
    </w:lvl>
    <w:lvl w:ilvl="3" w:tplc="0C090001" w:tentative="1">
      <w:start w:val="1"/>
      <w:numFmt w:val="bullet"/>
      <w:lvlText w:val=""/>
      <w:lvlJc w:val="left"/>
      <w:pPr>
        <w:ind w:left="4756" w:hanging="360"/>
      </w:pPr>
      <w:rPr>
        <w:rFonts w:ascii="Symbol" w:hAnsi="Symbol" w:hint="default"/>
      </w:rPr>
    </w:lvl>
    <w:lvl w:ilvl="4" w:tplc="0C090003" w:tentative="1">
      <w:start w:val="1"/>
      <w:numFmt w:val="bullet"/>
      <w:lvlText w:val="o"/>
      <w:lvlJc w:val="left"/>
      <w:pPr>
        <w:ind w:left="5476" w:hanging="360"/>
      </w:pPr>
      <w:rPr>
        <w:rFonts w:ascii="Courier New" w:hAnsi="Courier New" w:cs="Courier New" w:hint="default"/>
      </w:rPr>
    </w:lvl>
    <w:lvl w:ilvl="5" w:tplc="0C090005" w:tentative="1">
      <w:start w:val="1"/>
      <w:numFmt w:val="bullet"/>
      <w:lvlText w:val=""/>
      <w:lvlJc w:val="left"/>
      <w:pPr>
        <w:ind w:left="6196" w:hanging="360"/>
      </w:pPr>
      <w:rPr>
        <w:rFonts w:ascii="Wingdings" w:hAnsi="Wingdings" w:hint="default"/>
      </w:rPr>
    </w:lvl>
    <w:lvl w:ilvl="6" w:tplc="0C090001" w:tentative="1">
      <w:start w:val="1"/>
      <w:numFmt w:val="bullet"/>
      <w:lvlText w:val=""/>
      <w:lvlJc w:val="left"/>
      <w:pPr>
        <w:ind w:left="6916" w:hanging="360"/>
      </w:pPr>
      <w:rPr>
        <w:rFonts w:ascii="Symbol" w:hAnsi="Symbol" w:hint="default"/>
      </w:rPr>
    </w:lvl>
    <w:lvl w:ilvl="7" w:tplc="0C090003" w:tentative="1">
      <w:start w:val="1"/>
      <w:numFmt w:val="bullet"/>
      <w:lvlText w:val="o"/>
      <w:lvlJc w:val="left"/>
      <w:pPr>
        <w:ind w:left="7636" w:hanging="360"/>
      </w:pPr>
      <w:rPr>
        <w:rFonts w:ascii="Courier New" w:hAnsi="Courier New" w:cs="Courier New" w:hint="default"/>
      </w:rPr>
    </w:lvl>
    <w:lvl w:ilvl="8" w:tplc="0C090005" w:tentative="1">
      <w:start w:val="1"/>
      <w:numFmt w:val="bullet"/>
      <w:lvlText w:val=""/>
      <w:lvlJc w:val="left"/>
      <w:pPr>
        <w:ind w:left="8356" w:hanging="360"/>
      </w:pPr>
      <w:rPr>
        <w:rFonts w:ascii="Wingdings" w:hAnsi="Wingdings" w:hint="default"/>
      </w:rPr>
    </w:lvl>
  </w:abstractNum>
  <w:abstractNum w:abstractNumId="22">
    <w:nsid w:val="2822578D"/>
    <w:multiLevelType w:val="multilevel"/>
    <w:tmpl w:val="BE20683A"/>
    <w:numStyleLink w:val="AHPRANumberedheadinglist"/>
  </w:abstractNum>
  <w:abstractNum w:abstractNumId="23">
    <w:nsid w:val="2EBF0E4B"/>
    <w:multiLevelType w:val="hybridMultilevel"/>
    <w:tmpl w:val="30441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A17629"/>
    <w:multiLevelType w:val="hybridMultilevel"/>
    <w:tmpl w:val="DAC66026"/>
    <w:lvl w:ilvl="0" w:tplc="0C090001">
      <w:start w:val="1"/>
      <w:numFmt w:val="bullet"/>
      <w:lvlText w:val=""/>
      <w:lvlJc w:val="left"/>
      <w:pPr>
        <w:ind w:left="368" w:hanging="360"/>
      </w:pPr>
      <w:rPr>
        <w:rFonts w:ascii="Symbol" w:hAnsi="Symbol" w:hint="default"/>
      </w:rPr>
    </w:lvl>
    <w:lvl w:ilvl="1" w:tplc="0C090003">
      <w:start w:val="1"/>
      <w:numFmt w:val="bullet"/>
      <w:lvlText w:val="o"/>
      <w:lvlJc w:val="left"/>
      <w:pPr>
        <w:ind w:left="1088" w:hanging="360"/>
      </w:pPr>
      <w:rPr>
        <w:rFonts w:ascii="Courier New" w:hAnsi="Courier New" w:cs="Courier New" w:hint="default"/>
      </w:rPr>
    </w:lvl>
    <w:lvl w:ilvl="2" w:tplc="0C090005" w:tentative="1">
      <w:start w:val="1"/>
      <w:numFmt w:val="bullet"/>
      <w:lvlText w:val=""/>
      <w:lvlJc w:val="left"/>
      <w:pPr>
        <w:ind w:left="1808" w:hanging="360"/>
      </w:pPr>
      <w:rPr>
        <w:rFonts w:ascii="Wingdings" w:hAnsi="Wingdings" w:hint="default"/>
      </w:rPr>
    </w:lvl>
    <w:lvl w:ilvl="3" w:tplc="0C090001" w:tentative="1">
      <w:start w:val="1"/>
      <w:numFmt w:val="bullet"/>
      <w:lvlText w:val=""/>
      <w:lvlJc w:val="left"/>
      <w:pPr>
        <w:ind w:left="2528" w:hanging="360"/>
      </w:pPr>
      <w:rPr>
        <w:rFonts w:ascii="Symbol" w:hAnsi="Symbol" w:hint="default"/>
      </w:rPr>
    </w:lvl>
    <w:lvl w:ilvl="4" w:tplc="0C090003" w:tentative="1">
      <w:start w:val="1"/>
      <w:numFmt w:val="bullet"/>
      <w:lvlText w:val="o"/>
      <w:lvlJc w:val="left"/>
      <w:pPr>
        <w:ind w:left="3248" w:hanging="360"/>
      </w:pPr>
      <w:rPr>
        <w:rFonts w:ascii="Courier New" w:hAnsi="Courier New" w:cs="Courier New" w:hint="default"/>
      </w:rPr>
    </w:lvl>
    <w:lvl w:ilvl="5" w:tplc="0C090005" w:tentative="1">
      <w:start w:val="1"/>
      <w:numFmt w:val="bullet"/>
      <w:lvlText w:val=""/>
      <w:lvlJc w:val="left"/>
      <w:pPr>
        <w:ind w:left="3968" w:hanging="360"/>
      </w:pPr>
      <w:rPr>
        <w:rFonts w:ascii="Wingdings" w:hAnsi="Wingdings" w:hint="default"/>
      </w:rPr>
    </w:lvl>
    <w:lvl w:ilvl="6" w:tplc="0C090001" w:tentative="1">
      <w:start w:val="1"/>
      <w:numFmt w:val="bullet"/>
      <w:lvlText w:val=""/>
      <w:lvlJc w:val="left"/>
      <w:pPr>
        <w:ind w:left="4688" w:hanging="360"/>
      </w:pPr>
      <w:rPr>
        <w:rFonts w:ascii="Symbol" w:hAnsi="Symbol" w:hint="default"/>
      </w:rPr>
    </w:lvl>
    <w:lvl w:ilvl="7" w:tplc="0C090003" w:tentative="1">
      <w:start w:val="1"/>
      <w:numFmt w:val="bullet"/>
      <w:lvlText w:val="o"/>
      <w:lvlJc w:val="left"/>
      <w:pPr>
        <w:ind w:left="5408" w:hanging="360"/>
      </w:pPr>
      <w:rPr>
        <w:rFonts w:ascii="Courier New" w:hAnsi="Courier New" w:cs="Courier New" w:hint="default"/>
      </w:rPr>
    </w:lvl>
    <w:lvl w:ilvl="8" w:tplc="0C090005" w:tentative="1">
      <w:start w:val="1"/>
      <w:numFmt w:val="bullet"/>
      <w:lvlText w:val=""/>
      <w:lvlJc w:val="left"/>
      <w:pPr>
        <w:ind w:left="6128" w:hanging="360"/>
      </w:pPr>
      <w:rPr>
        <w:rFonts w:ascii="Wingdings" w:hAnsi="Wingdings" w:hint="default"/>
      </w:rPr>
    </w:lvl>
  </w:abstractNum>
  <w:abstractNum w:abstractNumId="26">
    <w:nsid w:val="37353A77"/>
    <w:multiLevelType w:val="hybridMultilevel"/>
    <w:tmpl w:val="C212B6AA"/>
    <w:lvl w:ilvl="0" w:tplc="E0304382">
      <w:start w:val="1"/>
      <w:numFmt w:val="decimal"/>
      <w:pStyle w:val="AHPRAbodyboardparanumbered"/>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1A344A9"/>
    <w:multiLevelType w:val="multilevel"/>
    <w:tmpl w:val="94F4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PicBulletId w:val="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04433A"/>
    <w:multiLevelType w:val="multilevel"/>
    <w:tmpl w:val="C4183F12"/>
    <w:numStyleLink w:val="AHPRANumberedlist"/>
  </w:abstractNum>
  <w:abstractNum w:abstractNumId="30">
    <w:nsid w:val="50FC1164"/>
    <w:multiLevelType w:val="hybridMultilevel"/>
    <w:tmpl w:val="16E22AA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1">
    <w:nsid w:val="58810AF1"/>
    <w:multiLevelType w:val="multilevel"/>
    <w:tmpl w:val="C234E04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BE7666"/>
    <w:multiLevelType w:val="multilevel"/>
    <w:tmpl w:val="1340F61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0B26F8"/>
    <w:multiLevelType w:val="hybridMultilevel"/>
    <w:tmpl w:val="A77EFF6C"/>
    <w:lvl w:ilvl="0" w:tplc="5FDE31EC">
      <w:start w:val="1"/>
      <w:numFmt w:val="decimal"/>
      <w:lvlText w:val="%1."/>
      <w:lvlJc w:val="left"/>
      <w:pPr>
        <w:ind w:left="360" w:hanging="360"/>
      </w:pPr>
      <w:rPr>
        <w:b w:val="0"/>
        <w:color w:val="auto"/>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E154B0"/>
    <w:multiLevelType w:val="multilevel"/>
    <w:tmpl w:val="C4183F12"/>
    <w:numStyleLink w:val="AHPRANumberedlist"/>
  </w:abstractNum>
  <w:abstractNum w:abstractNumId="36">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731660"/>
    <w:multiLevelType w:val="multilevel"/>
    <w:tmpl w:val="C4183F12"/>
    <w:numStyleLink w:val="AHPRANumberedlist"/>
  </w:abstractNum>
  <w:num w:numId="1">
    <w:abstractNumId w:val="34"/>
  </w:num>
  <w:num w:numId="2">
    <w:abstractNumId w:val="28"/>
  </w:num>
  <w:num w:numId="3">
    <w:abstractNumId w:val="12"/>
  </w:num>
  <w:num w:numId="4">
    <w:abstractNumId w:val="14"/>
  </w:num>
  <w:num w:numId="5">
    <w:abstractNumId w:val="19"/>
  </w:num>
  <w:num w:numId="6">
    <w:abstractNumId w:val="22"/>
  </w:num>
  <w:num w:numId="7">
    <w:abstractNumId w:val="11"/>
  </w:num>
  <w:num w:numId="8">
    <w:abstractNumId w:val="24"/>
  </w:num>
  <w:num w:numId="9">
    <w:abstractNumId w:val="36"/>
  </w:num>
  <w:num w:numId="10">
    <w:abstractNumId w:val="29"/>
  </w:num>
  <w:num w:numId="11">
    <w:abstractNumId w:val="13"/>
  </w:num>
  <w:num w:numId="12">
    <w:abstractNumId w:val="35"/>
  </w:num>
  <w:num w:numId="13">
    <w:abstractNumId w:val="37"/>
  </w:num>
  <w:num w:numId="14">
    <w:abstractNumId w:val="20"/>
  </w:num>
  <w:num w:numId="15">
    <w:abstractNumId w:val="31"/>
  </w:num>
  <w:num w:numId="16">
    <w:abstractNumId w:val="3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3"/>
  </w:num>
  <w:num w:numId="28">
    <w:abstractNumId w:val="17"/>
  </w:num>
  <w:num w:numId="29">
    <w:abstractNumId w:val="25"/>
  </w:num>
  <w:num w:numId="30">
    <w:abstractNumId w:val="10"/>
  </w:num>
  <w:num w:numId="31">
    <w:abstractNumId w:val="18"/>
  </w:num>
  <w:num w:numId="32">
    <w:abstractNumId w:val="27"/>
  </w:num>
  <w:num w:numId="33">
    <w:abstractNumId w:val="32"/>
  </w:num>
  <w:num w:numId="34">
    <w:abstractNumId w:val="16"/>
  </w:num>
  <w:num w:numId="35">
    <w:abstractNumId w:val="33"/>
  </w:num>
  <w:num w:numId="36">
    <w:abstractNumId w:val="21"/>
  </w:num>
  <w:num w:numId="37">
    <w:abstractNumId w:val="26"/>
  </w:num>
  <w:num w:numId="38">
    <w:abstractNumId w:val="1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4"/>
  <w:doNotTrackMove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rsids>
    <w:rsidRoot w:val="004B2A4E"/>
    <w:rsid w:val="00000033"/>
    <w:rsid w:val="00006922"/>
    <w:rsid w:val="00010C4B"/>
    <w:rsid w:val="00023716"/>
    <w:rsid w:val="000334D7"/>
    <w:rsid w:val="00071439"/>
    <w:rsid w:val="0007536F"/>
    <w:rsid w:val="000945FB"/>
    <w:rsid w:val="00095FAE"/>
    <w:rsid w:val="000A6BF7"/>
    <w:rsid w:val="000A7295"/>
    <w:rsid w:val="000C6A05"/>
    <w:rsid w:val="000C7648"/>
    <w:rsid w:val="000E7E28"/>
    <w:rsid w:val="000F5D90"/>
    <w:rsid w:val="0010139F"/>
    <w:rsid w:val="00104EFD"/>
    <w:rsid w:val="00144DEF"/>
    <w:rsid w:val="001506FE"/>
    <w:rsid w:val="00171FC1"/>
    <w:rsid w:val="00195995"/>
    <w:rsid w:val="00196F14"/>
    <w:rsid w:val="001B279D"/>
    <w:rsid w:val="001B798D"/>
    <w:rsid w:val="001C425C"/>
    <w:rsid w:val="001C71A5"/>
    <w:rsid w:val="001D4981"/>
    <w:rsid w:val="001E1E31"/>
    <w:rsid w:val="001E2849"/>
    <w:rsid w:val="001E46B5"/>
    <w:rsid w:val="001E4A94"/>
    <w:rsid w:val="001E5621"/>
    <w:rsid w:val="00205CED"/>
    <w:rsid w:val="00216A73"/>
    <w:rsid w:val="00220A3B"/>
    <w:rsid w:val="002231C8"/>
    <w:rsid w:val="00224708"/>
    <w:rsid w:val="0024451E"/>
    <w:rsid w:val="00252D7B"/>
    <w:rsid w:val="00277C2F"/>
    <w:rsid w:val="0028013F"/>
    <w:rsid w:val="002851A4"/>
    <w:rsid w:val="00295B44"/>
    <w:rsid w:val="002A0C96"/>
    <w:rsid w:val="002B2D48"/>
    <w:rsid w:val="002C08FB"/>
    <w:rsid w:val="002C34EA"/>
    <w:rsid w:val="002E3447"/>
    <w:rsid w:val="002F5B05"/>
    <w:rsid w:val="00303BE1"/>
    <w:rsid w:val="00305AFC"/>
    <w:rsid w:val="003354E4"/>
    <w:rsid w:val="00381783"/>
    <w:rsid w:val="00382F3A"/>
    <w:rsid w:val="00383FE7"/>
    <w:rsid w:val="00393516"/>
    <w:rsid w:val="00393DFB"/>
    <w:rsid w:val="003B177E"/>
    <w:rsid w:val="003D6DBD"/>
    <w:rsid w:val="003E00B5"/>
    <w:rsid w:val="003E3268"/>
    <w:rsid w:val="003E59D0"/>
    <w:rsid w:val="003F2F06"/>
    <w:rsid w:val="00405C0A"/>
    <w:rsid w:val="00410235"/>
    <w:rsid w:val="00414271"/>
    <w:rsid w:val="00414F2C"/>
    <w:rsid w:val="00450B34"/>
    <w:rsid w:val="00452D29"/>
    <w:rsid w:val="0045740A"/>
    <w:rsid w:val="004606A7"/>
    <w:rsid w:val="004A5E5D"/>
    <w:rsid w:val="004B2A4E"/>
    <w:rsid w:val="004B3B50"/>
    <w:rsid w:val="004B438E"/>
    <w:rsid w:val="004B747B"/>
    <w:rsid w:val="004D7537"/>
    <w:rsid w:val="004F1A51"/>
    <w:rsid w:val="004F3219"/>
    <w:rsid w:val="004F572D"/>
    <w:rsid w:val="004F5C05"/>
    <w:rsid w:val="00516EF2"/>
    <w:rsid w:val="005251DD"/>
    <w:rsid w:val="00533D0E"/>
    <w:rsid w:val="0053749F"/>
    <w:rsid w:val="00546B56"/>
    <w:rsid w:val="00553A4C"/>
    <w:rsid w:val="00554335"/>
    <w:rsid w:val="005565CE"/>
    <w:rsid w:val="005708AE"/>
    <w:rsid w:val="005A0FA9"/>
    <w:rsid w:val="005B7F1F"/>
    <w:rsid w:val="005C296B"/>
    <w:rsid w:val="005C5932"/>
    <w:rsid w:val="005C6817"/>
    <w:rsid w:val="005C6F14"/>
    <w:rsid w:val="005F694C"/>
    <w:rsid w:val="006066F1"/>
    <w:rsid w:val="00616043"/>
    <w:rsid w:val="00626644"/>
    <w:rsid w:val="00632DDC"/>
    <w:rsid w:val="00640B2C"/>
    <w:rsid w:val="00667CAD"/>
    <w:rsid w:val="00670F48"/>
    <w:rsid w:val="00672A98"/>
    <w:rsid w:val="006757DE"/>
    <w:rsid w:val="00677399"/>
    <w:rsid w:val="00681D5E"/>
    <w:rsid w:val="006C0257"/>
    <w:rsid w:val="006C0E29"/>
    <w:rsid w:val="006D30FE"/>
    <w:rsid w:val="006D3757"/>
    <w:rsid w:val="006D45FD"/>
    <w:rsid w:val="006D6D35"/>
    <w:rsid w:val="006F0DAB"/>
    <w:rsid w:val="006F585B"/>
    <w:rsid w:val="006F7348"/>
    <w:rsid w:val="006F796D"/>
    <w:rsid w:val="0070155F"/>
    <w:rsid w:val="00701AC6"/>
    <w:rsid w:val="00711301"/>
    <w:rsid w:val="00713A7E"/>
    <w:rsid w:val="00722628"/>
    <w:rsid w:val="00725347"/>
    <w:rsid w:val="00725A86"/>
    <w:rsid w:val="007372A4"/>
    <w:rsid w:val="00741B04"/>
    <w:rsid w:val="00757BB5"/>
    <w:rsid w:val="0076115C"/>
    <w:rsid w:val="007663CA"/>
    <w:rsid w:val="007664F3"/>
    <w:rsid w:val="0079197C"/>
    <w:rsid w:val="007953FD"/>
    <w:rsid w:val="007A35B9"/>
    <w:rsid w:val="007B77D6"/>
    <w:rsid w:val="007C0B6E"/>
    <w:rsid w:val="007C19C9"/>
    <w:rsid w:val="007C2E55"/>
    <w:rsid w:val="007D4836"/>
    <w:rsid w:val="007D6CFE"/>
    <w:rsid w:val="007E2C84"/>
    <w:rsid w:val="007E3545"/>
    <w:rsid w:val="007F0095"/>
    <w:rsid w:val="008156F3"/>
    <w:rsid w:val="00823AB7"/>
    <w:rsid w:val="008338F7"/>
    <w:rsid w:val="00836397"/>
    <w:rsid w:val="0084183D"/>
    <w:rsid w:val="00845054"/>
    <w:rsid w:val="00852D1C"/>
    <w:rsid w:val="00856147"/>
    <w:rsid w:val="00860F40"/>
    <w:rsid w:val="008615C9"/>
    <w:rsid w:val="00864020"/>
    <w:rsid w:val="00891D06"/>
    <w:rsid w:val="008979D5"/>
    <w:rsid w:val="008A4C3B"/>
    <w:rsid w:val="008B2AD7"/>
    <w:rsid w:val="008D6B7E"/>
    <w:rsid w:val="008D7845"/>
    <w:rsid w:val="008F4B4F"/>
    <w:rsid w:val="00902C84"/>
    <w:rsid w:val="00903142"/>
    <w:rsid w:val="009031EA"/>
    <w:rsid w:val="00923B23"/>
    <w:rsid w:val="00937ED0"/>
    <w:rsid w:val="00942C26"/>
    <w:rsid w:val="00952797"/>
    <w:rsid w:val="0095469F"/>
    <w:rsid w:val="00975AA1"/>
    <w:rsid w:val="009777D3"/>
    <w:rsid w:val="0098204B"/>
    <w:rsid w:val="0098290A"/>
    <w:rsid w:val="00983D60"/>
    <w:rsid w:val="009859E6"/>
    <w:rsid w:val="009936B9"/>
    <w:rsid w:val="0099508D"/>
    <w:rsid w:val="009A0A5D"/>
    <w:rsid w:val="009C1EDC"/>
    <w:rsid w:val="009C6933"/>
    <w:rsid w:val="009F22F1"/>
    <w:rsid w:val="009F2C17"/>
    <w:rsid w:val="00A029A8"/>
    <w:rsid w:val="00A04C7A"/>
    <w:rsid w:val="00A058E5"/>
    <w:rsid w:val="00A10C1A"/>
    <w:rsid w:val="00A1660D"/>
    <w:rsid w:val="00A2072E"/>
    <w:rsid w:val="00A237BB"/>
    <w:rsid w:val="00A33BDD"/>
    <w:rsid w:val="00A410B7"/>
    <w:rsid w:val="00A458ED"/>
    <w:rsid w:val="00A509AB"/>
    <w:rsid w:val="00A82078"/>
    <w:rsid w:val="00A838C8"/>
    <w:rsid w:val="00A8588D"/>
    <w:rsid w:val="00A91C42"/>
    <w:rsid w:val="00A9516B"/>
    <w:rsid w:val="00A96942"/>
    <w:rsid w:val="00A9780A"/>
    <w:rsid w:val="00AA00AF"/>
    <w:rsid w:val="00AA2FC9"/>
    <w:rsid w:val="00AA7AC9"/>
    <w:rsid w:val="00AB283D"/>
    <w:rsid w:val="00AB4DB6"/>
    <w:rsid w:val="00AC35C2"/>
    <w:rsid w:val="00AC7CE1"/>
    <w:rsid w:val="00AD312E"/>
    <w:rsid w:val="00AE3128"/>
    <w:rsid w:val="00AE3EAF"/>
    <w:rsid w:val="00AF326B"/>
    <w:rsid w:val="00B024B0"/>
    <w:rsid w:val="00B03FB8"/>
    <w:rsid w:val="00B166B9"/>
    <w:rsid w:val="00B32284"/>
    <w:rsid w:val="00B34EDA"/>
    <w:rsid w:val="00B51748"/>
    <w:rsid w:val="00B57198"/>
    <w:rsid w:val="00B57A43"/>
    <w:rsid w:val="00B63931"/>
    <w:rsid w:val="00B664A0"/>
    <w:rsid w:val="00B6713F"/>
    <w:rsid w:val="00B67A02"/>
    <w:rsid w:val="00B7186B"/>
    <w:rsid w:val="00B74708"/>
    <w:rsid w:val="00B85023"/>
    <w:rsid w:val="00BA2456"/>
    <w:rsid w:val="00BA469B"/>
    <w:rsid w:val="00BA72F2"/>
    <w:rsid w:val="00BB1A20"/>
    <w:rsid w:val="00BB1A48"/>
    <w:rsid w:val="00BB4A5B"/>
    <w:rsid w:val="00BF2534"/>
    <w:rsid w:val="00BF79DC"/>
    <w:rsid w:val="00C10FEE"/>
    <w:rsid w:val="00C35DE1"/>
    <w:rsid w:val="00C3795C"/>
    <w:rsid w:val="00C4082A"/>
    <w:rsid w:val="00C43196"/>
    <w:rsid w:val="00C43E21"/>
    <w:rsid w:val="00C524AA"/>
    <w:rsid w:val="00C54689"/>
    <w:rsid w:val="00C80113"/>
    <w:rsid w:val="00C81B3A"/>
    <w:rsid w:val="00C844D3"/>
    <w:rsid w:val="00C8721A"/>
    <w:rsid w:val="00CB3079"/>
    <w:rsid w:val="00CB6C08"/>
    <w:rsid w:val="00CD0DCA"/>
    <w:rsid w:val="00CD27D7"/>
    <w:rsid w:val="00CD5405"/>
    <w:rsid w:val="00D12F61"/>
    <w:rsid w:val="00D201C6"/>
    <w:rsid w:val="00D2654F"/>
    <w:rsid w:val="00D62AA2"/>
    <w:rsid w:val="00D6371B"/>
    <w:rsid w:val="00D638E0"/>
    <w:rsid w:val="00D65E8A"/>
    <w:rsid w:val="00D716BA"/>
    <w:rsid w:val="00D8404D"/>
    <w:rsid w:val="00D87C12"/>
    <w:rsid w:val="00DB61DA"/>
    <w:rsid w:val="00DC0E92"/>
    <w:rsid w:val="00DC2952"/>
    <w:rsid w:val="00DF1AB7"/>
    <w:rsid w:val="00DF437C"/>
    <w:rsid w:val="00E07C02"/>
    <w:rsid w:val="00E12B06"/>
    <w:rsid w:val="00E15BF6"/>
    <w:rsid w:val="00E46122"/>
    <w:rsid w:val="00E54005"/>
    <w:rsid w:val="00E64A14"/>
    <w:rsid w:val="00E65360"/>
    <w:rsid w:val="00E71CB9"/>
    <w:rsid w:val="00E73698"/>
    <w:rsid w:val="00E77E23"/>
    <w:rsid w:val="00E8251C"/>
    <w:rsid w:val="00E844A0"/>
    <w:rsid w:val="00E868A9"/>
    <w:rsid w:val="00EB22A7"/>
    <w:rsid w:val="00EE4685"/>
    <w:rsid w:val="00F13ED2"/>
    <w:rsid w:val="00F27ACB"/>
    <w:rsid w:val="00F3616F"/>
    <w:rsid w:val="00F505CB"/>
    <w:rsid w:val="00F54217"/>
    <w:rsid w:val="00F6618F"/>
    <w:rsid w:val="00F70DD5"/>
    <w:rsid w:val="00F73165"/>
    <w:rsid w:val="00F77B34"/>
    <w:rsid w:val="00F82206"/>
    <w:rsid w:val="00F90BCE"/>
    <w:rsid w:val="00FC2881"/>
    <w:rsid w:val="00FD7DC1"/>
    <w:rsid w:val="00FE3FA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footnote text" w:uiPriority="1"/>
    <w:lsdException w:name="annotation text" w:uiPriority="1"/>
    <w:lsdException w:name="header" w:uiPriority="99"/>
    <w:lsdException w:name="footer" w:uiPriority="99"/>
    <w:lsdException w:name="index heading" w:uiPriority="1"/>
    <w:lsdException w:name="caption" w:uiPriority="1" w:qFormat="1"/>
    <w:lsdException w:name="table of figures" w:uiPriority="1"/>
    <w:lsdException w:name="envelope address" w:uiPriority="1"/>
    <w:lsdException w:name="envelope return" w:uiPriority="1"/>
    <w:lsdException w:name="annotation reference" w:uiPriority="1"/>
    <w:lsdException w:name="line number" w:uiPriority="1"/>
    <w:lsdException w:name="page number" w:uiPriority="1"/>
    <w:lsdException w:name="endnote reference" w:uiPriority="1"/>
    <w:lsdException w:name="endnote text" w:uiPriority="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lsdException w:name="Closing" w:uiPriority="99"/>
    <w:lsdException w:name="Signature" w:uiPriority="1"/>
    <w:lsdException w:name="Body Text" w:uiPriority="99"/>
    <w:lsdException w:name="Body Text Indent" w:uiPriority="99"/>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lsdException w:name="Salutation" w:uiPriority="1"/>
    <w:lsdException w:name="Date" w:uiPriority="1"/>
    <w:lsdException w:name="Body Text First Indent" w:uiPriority="99"/>
    <w:lsdException w:name="Body Text First Indent 2" w:uiPriority="99"/>
    <w:lsdException w:name="Note Heading" w:uiPriority="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1"/>
    <w:lsdException w:name="Strong" w:uiPriority="22" w:qFormat="1"/>
    <w:lsdException w:name="Emphasis" w:uiPriority="20" w:qFormat="1"/>
    <w:lsdException w:name="Document Map" w:uiPriority="1"/>
    <w:lsdException w:name="Plain Text" w:uiPriority="1"/>
    <w:lsdException w:name="E-mail Signature" w:uiPriority="1"/>
    <w:lsdException w:name="Normal (Web)" w:uiPriority="99"/>
    <w:lsdException w:name="HTML Acronym" w:uiPriority="99"/>
    <w:lsdException w:name="HTML Address" w:uiPriority="1"/>
    <w:lsdException w:name="HTML Cite" w:uiPriority="99"/>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annotation subject" w:uiPriority="1"/>
    <w:lsdException w:name="Table Grid" w:semiHidden="0" w:unhideWhenUsed="0"/>
    <w:lsdException w:name="Placeholder Text" w:uiPriority="1"/>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qFormat="1"/>
    <w:lsdException w:name="Quote" w:uiPriority="1"/>
    <w:lsdException w:name="Intense Quote" w:uiPriority="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uiPriority="1" w:qFormat="1"/>
    <w:lsdException w:name="Intense Emphasis" w:semiHidden="0" w:uiPriority="21" w:unhideWhenUsed="0" w:qFormat="1"/>
    <w:lsdException w:name="Subtle Reference" w:uiPriority="1" w:qFormat="1"/>
    <w:lsdException w:name="Intense Reference" w:uiPriority="1" w:qFormat="1"/>
    <w:lsdException w:name="Book Title" w:uiPriority="99" w:qFormat="1"/>
    <w:lsdException w:name="Bibliography" w:uiPriority="99"/>
    <w:lsdException w:name="TOC Heading" w:uiPriority="39"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A628F"/>
    <w:rPr>
      <w:rFonts w:ascii="Lucida Grande" w:hAnsi="Lucida Grande" w:cs="Lucida Grande"/>
      <w:sz w:val="18"/>
      <w:szCs w:val="18"/>
    </w:rPr>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Headline">
    <w:name w:val="AHPRA Headline"/>
    <w:basedOn w:val="Normal"/>
    <w:qFormat/>
    <w:rsid w:val="00975AA1"/>
    <w:rPr>
      <w:color w:val="008EC4"/>
      <w:sz w:val="28"/>
      <w:lang w:val="en-US"/>
    </w:rPr>
  </w:style>
  <w:style w:type="paragraph" w:styleId="ListParagraph">
    <w:name w:val="List Paragraph"/>
    <w:basedOn w:val="Normal"/>
    <w:link w:val="ListParagraphChar"/>
    <w:uiPriority w:val="34"/>
    <w:qFormat/>
    <w:rsid w:val="00975AA1"/>
    <w:pPr>
      <w:spacing w:line="276" w:lineRule="auto"/>
      <w:ind w:left="720"/>
    </w:pPr>
    <w:rPr>
      <w:rFonts w:ascii="Calibri" w:eastAsia="Times New Roman" w:hAnsi="Calibri"/>
      <w:sz w:val="22"/>
      <w:szCs w:val="22"/>
    </w:rPr>
  </w:style>
  <w:style w:type="character" w:customStyle="1" w:styleId="ListParagraphChar">
    <w:name w:val="List Paragraph Char"/>
    <w:link w:val="ListParagraph"/>
    <w:uiPriority w:val="34"/>
    <w:locked/>
    <w:rsid w:val="00975AA1"/>
    <w:rPr>
      <w:rFonts w:ascii="Calibri" w:eastAsia="Times New Roman" w:hAnsi="Calibri"/>
      <w:sz w:val="22"/>
      <w:szCs w:val="22"/>
      <w:lang w:val="en-AU"/>
    </w:rPr>
  </w:style>
  <w:style w:type="paragraph" w:styleId="Footer">
    <w:name w:val="footer"/>
    <w:basedOn w:val="Normal"/>
    <w:link w:val="FooterChar"/>
    <w:uiPriority w:val="99"/>
    <w:rsid w:val="004B2A4E"/>
    <w:pPr>
      <w:tabs>
        <w:tab w:val="center" w:pos="4513"/>
        <w:tab w:val="right" w:pos="9026"/>
      </w:tabs>
      <w:spacing w:after="0"/>
    </w:pPr>
  </w:style>
  <w:style w:type="character" w:customStyle="1" w:styleId="FooterChar">
    <w:name w:val="Footer Char"/>
    <w:basedOn w:val="DefaultParagraphFont"/>
    <w:link w:val="Footer"/>
    <w:uiPriority w:val="99"/>
    <w:rsid w:val="004B2A4E"/>
    <w:rPr>
      <w:sz w:val="24"/>
      <w:szCs w:val="24"/>
      <w:lang w:val="en-AU"/>
    </w:rPr>
  </w:style>
  <w:style w:type="paragraph" w:customStyle="1" w:styleId="Default">
    <w:name w:val="Default"/>
    <w:rsid w:val="00CB3079"/>
    <w:pPr>
      <w:autoSpaceDE w:val="0"/>
      <w:autoSpaceDN w:val="0"/>
      <w:adjustRightInd w:val="0"/>
    </w:pPr>
    <w:rPr>
      <w:rFonts w:cs="Arial"/>
      <w:color w:val="000000"/>
      <w:sz w:val="24"/>
      <w:szCs w:val="24"/>
      <w:lang w:val="en-AU"/>
    </w:rPr>
  </w:style>
  <w:style w:type="character" w:styleId="FollowedHyperlink">
    <w:name w:val="FollowedHyperlink"/>
    <w:basedOn w:val="DefaultParagraphFont"/>
    <w:uiPriority w:val="1"/>
    <w:semiHidden/>
    <w:unhideWhenUsed/>
    <w:rsid w:val="00533D0E"/>
    <w:rPr>
      <w:color w:val="800080" w:themeColor="followedHyperlink"/>
      <w:u w:val="single"/>
    </w:rPr>
  </w:style>
  <w:style w:type="character" w:styleId="CommentReference">
    <w:name w:val="annotation reference"/>
    <w:basedOn w:val="DefaultParagraphFont"/>
    <w:uiPriority w:val="1"/>
    <w:semiHidden/>
    <w:unhideWhenUsed/>
    <w:rsid w:val="007C2E55"/>
    <w:rPr>
      <w:sz w:val="16"/>
      <w:szCs w:val="16"/>
    </w:rPr>
  </w:style>
  <w:style w:type="paragraph" w:styleId="CommentText">
    <w:name w:val="annotation text"/>
    <w:basedOn w:val="Normal"/>
    <w:link w:val="CommentTextChar"/>
    <w:uiPriority w:val="1"/>
    <w:semiHidden/>
    <w:unhideWhenUsed/>
    <w:rsid w:val="007C2E55"/>
    <w:rPr>
      <w:sz w:val="20"/>
      <w:szCs w:val="20"/>
    </w:rPr>
  </w:style>
  <w:style w:type="character" w:customStyle="1" w:styleId="CommentTextChar">
    <w:name w:val="Comment Text Char"/>
    <w:basedOn w:val="DefaultParagraphFont"/>
    <w:link w:val="CommentText"/>
    <w:uiPriority w:val="1"/>
    <w:semiHidden/>
    <w:rsid w:val="007C2E55"/>
    <w:rPr>
      <w:lang w:val="en-AU"/>
    </w:rPr>
  </w:style>
  <w:style w:type="paragraph" w:styleId="CommentSubject">
    <w:name w:val="annotation subject"/>
    <w:basedOn w:val="CommentText"/>
    <w:next w:val="CommentText"/>
    <w:link w:val="CommentSubjectChar"/>
    <w:uiPriority w:val="1"/>
    <w:semiHidden/>
    <w:unhideWhenUsed/>
    <w:rsid w:val="007C2E55"/>
    <w:rPr>
      <w:b/>
      <w:bCs/>
    </w:rPr>
  </w:style>
  <w:style w:type="character" w:customStyle="1" w:styleId="CommentSubjectChar">
    <w:name w:val="Comment Subject Char"/>
    <w:basedOn w:val="CommentTextChar"/>
    <w:link w:val="CommentSubject"/>
    <w:uiPriority w:val="1"/>
    <w:semiHidden/>
    <w:rsid w:val="007C2E55"/>
    <w:rPr>
      <w:b/>
      <w:bCs/>
      <w:lang w:val="en-AU"/>
    </w:rPr>
  </w:style>
  <w:style w:type="paragraph" w:styleId="Revision">
    <w:name w:val="Revision"/>
    <w:hidden/>
    <w:semiHidden/>
    <w:rsid w:val="007C2E55"/>
    <w:rPr>
      <w:sz w:val="24"/>
      <w:szCs w:val="24"/>
      <w:lang w:val="en-AU"/>
    </w:rPr>
  </w:style>
  <w:style w:type="paragraph" w:styleId="NormalWeb">
    <w:name w:val="Normal (Web)"/>
    <w:basedOn w:val="Normal"/>
    <w:uiPriority w:val="99"/>
    <w:semiHidden/>
    <w:unhideWhenUsed/>
    <w:rsid w:val="00B74708"/>
    <w:pPr>
      <w:spacing w:after="120"/>
    </w:pPr>
    <w:rPr>
      <w:rFonts w:ascii="Times New Roman" w:eastAsia="Times New Roman" w:hAnsi="Times New Roman"/>
      <w:lang w:eastAsia="en-AU"/>
    </w:rPr>
  </w:style>
  <w:style w:type="character" w:styleId="HTMLCite">
    <w:name w:val="HTML Cite"/>
    <w:basedOn w:val="DefaultParagraphFont"/>
    <w:uiPriority w:val="99"/>
    <w:semiHidden/>
    <w:unhideWhenUsed/>
    <w:rsid w:val="00B74708"/>
    <w:rPr>
      <w:i/>
      <w:iCs/>
    </w:rPr>
  </w:style>
  <w:style w:type="character" w:styleId="Emphasis">
    <w:name w:val="Emphasis"/>
    <w:basedOn w:val="DefaultParagraphFont"/>
    <w:uiPriority w:val="20"/>
    <w:qFormat/>
    <w:rsid w:val="00B74708"/>
    <w:rPr>
      <w:i/>
      <w:iCs/>
    </w:rPr>
  </w:style>
  <w:style w:type="character" w:styleId="HTMLAcronym">
    <w:name w:val="HTML Acronym"/>
    <w:basedOn w:val="DefaultParagraphFont"/>
    <w:uiPriority w:val="99"/>
    <w:semiHidden/>
    <w:unhideWhenUsed/>
    <w:rsid w:val="00B74708"/>
  </w:style>
  <w:style w:type="character" w:styleId="Strong">
    <w:name w:val="Strong"/>
    <w:basedOn w:val="DefaultParagraphFont"/>
    <w:uiPriority w:val="22"/>
    <w:qFormat/>
    <w:rsid w:val="009C1EDC"/>
    <w:rPr>
      <w:b/>
      <w:bCs/>
      <w:i w:val="0"/>
      <w:iCs w:val="0"/>
    </w:rPr>
  </w:style>
  <w:style w:type="paragraph" w:customStyle="1" w:styleId="NoSpacing1">
    <w:name w:val="No Spacing1"/>
    <w:uiPriority w:val="99"/>
    <w:rsid w:val="00B57A43"/>
    <w:rPr>
      <w:rFonts w:eastAsia="Times New Roman"/>
      <w:sz w:val="22"/>
      <w:szCs w:val="22"/>
    </w:rPr>
  </w:style>
  <w:style w:type="paragraph" w:customStyle="1" w:styleId="AHPRAitemheading">
    <w:name w:val="AHPRA item heading"/>
    <w:basedOn w:val="AHPRASubheading"/>
    <w:next w:val="Normal"/>
    <w:uiPriority w:val="99"/>
    <w:rsid w:val="0095469F"/>
    <w:pPr>
      <w:tabs>
        <w:tab w:val="num" w:pos="1702"/>
      </w:tabs>
      <w:ind w:left="1702" w:hanging="1134"/>
    </w:pPr>
    <w:rPr>
      <w:lang w:val="en-US"/>
    </w:rPr>
  </w:style>
  <w:style w:type="paragraph" w:customStyle="1" w:styleId="AHPRAitemlevel2">
    <w:name w:val="AHPRA item level 2"/>
    <w:basedOn w:val="AHPRASubheading"/>
    <w:link w:val="AHPRAitemlevel2Char"/>
    <w:uiPriority w:val="99"/>
    <w:rsid w:val="0095469F"/>
    <w:pPr>
      <w:tabs>
        <w:tab w:val="num" w:pos="1844"/>
      </w:tabs>
      <w:ind w:left="1844" w:hanging="1134"/>
    </w:pPr>
    <w:rPr>
      <w:color w:val="auto"/>
      <w:lang w:val="en-US"/>
    </w:rPr>
  </w:style>
  <w:style w:type="character" w:customStyle="1" w:styleId="AHPRAitemlevel2Char">
    <w:name w:val="AHPRA item level 2 Char"/>
    <w:basedOn w:val="DefaultParagraphFont"/>
    <w:link w:val="AHPRAitemlevel2"/>
    <w:uiPriority w:val="99"/>
    <w:locked/>
    <w:rsid w:val="0095469F"/>
    <w:rPr>
      <w:b/>
      <w:szCs w:val="24"/>
    </w:rPr>
  </w:style>
  <w:style w:type="paragraph" w:customStyle="1" w:styleId="AHPRAbodyboardparanumbered">
    <w:name w:val="AHPRA body board para numbered"/>
    <w:qFormat/>
    <w:rsid w:val="0095469F"/>
    <w:pPr>
      <w:numPr>
        <w:numId w:val="37"/>
      </w:numPr>
      <w:spacing w:after="200"/>
      <w:ind w:left="0" w:hanging="425"/>
    </w:pPr>
    <w:rPr>
      <w:rFonts w:cs="Arial"/>
      <w:szCs w:val="24"/>
      <w:lang w:val="en-AU"/>
    </w:rPr>
  </w:style>
</w:styles>
</file>

<file path=word/webSettings.xml><?xml version="1.0" encoding="utf-8"?>
<w:webSettings xmlns:r="http://schemas.openxmlformats.org/officeDocument/2006/relationships" xmlns:w="http://schemas.openxmlformats.org/wordprocessingml/2006/main">
  <w:divs>
    <w:div w:id="176695136">
      <w:bodyDiv w:val="1"/>
      <w:marLeft w:val="0"/>
      <w:marRight w:val="0"/>
      <w:marTop w:val="0"/>
      <w:marBottom w:val="0"/>
      <w:divBdr>
        <w:top w:val="none" w:sz="0" w:space="0" w:color="auto"/>
        <w:left w:val="none" w:sz="0" w:space="0" w:color="auto"/>
        <w:bottom w:val="none" w:sz="0" w:space="0" w:color="auto"/>
        <w:right w:val="none" w:sz="0" w:space="0" w:color="auto"/>
      </w:divBdr>
      <w:divsChild>
        <w:div w:id="798374810">
          <w:marLeft w:val="0"/>
          <w:marRight w:val="0"/>
          <w:marTop w:val="0"/>
          <w:marBottom w:val="0"/>
          <w:divBdr>
            <w:top w:val="none" w:sz="0" w:space="0" w:color="auto"/>
            <w:left w:val="none" w:sz="0" w:space="0" w:color="auto"/>
            <w:bottom w:val="none" w:sz="0" w:space="0" w:color="auto"/>
            <w:right w:val="none" w:sz="0" w:space="0" w:color="auto"/>
          </w:divBdr>
          <w:divsChild>
            <w:div w:id="1311978594">
              <w:marLeft w:val="0"/>
              <w:marRight w:val="0"/>
              <w:marTop w:val="0"/>
              <w:marBottom w:val="0"/>
              <w:divBdr>
                <w:top w:val="none" w:sz="0" w:space="0" w:color="auto"/>
                <w:left w:val="none" w:sz="0" w:space="0" w:color="auto"/>
                <w:bottom w:val="none" w:sz="0" w:space="0" w:color="auto"/>
                <w:right w:val="none" w:sz="0" w:space="0" w:color="auto"/>
              </w:divBdr>
              <w:divsChild>
                <w:div w:id="1680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434907087">
      <w:bodyDiv w:val="1"/>
      <w:marLeft w:val="0"/>
      <w:marRight w:val="0"/>
      <w:marTop w:val="0"/>
      <w:marBottom w:val="0"/>
      <w:divBdr>
        <w:top w:val="none" w:sz="0" w:space="0" w:color="auto"/>
        <w:left w:val="none" w:sz="0" w:space="0" w:color="auto"/>
        <w:bottom w:val="none" w:sz="0" w:space="0" w:color="auto"/>
        <w:right w:val="none" w:sz="0" w:space="0" w:color="auto"/>
      </w:divBdr>
    </w:div>
    <w:div w:id="611934028">
      <w:bodyDiv w:val="1"/>
      <w:marLeft w:val="0"/>
      <w:marRight w:val="0"/>
      <w:marTop w:val="0"/>
      <w:marBottom w:val="0"/>
      <w:divBdr>
        <w:top w:val="none" w:sz="0" w:space="0" w:color="auto"/>
        <w:left w:val="none" w:sz="0" w:space="0" w:color="auto"/>
        <w:bottom w:val="none" w:sz="0" w:space="0" w:color="auto"/>
        <w:right w:val="none" w:sz="0" w:space="0" w:color="auto"/>
      </w:divBdr>
      <w:divsChild>
        <w:div w:id="1513102062">
          <w:marLeft w:val="0"/>
          <w:marRight w:val="0"/>
          <w:marTop w:val="0"/>
          <w:marBottom w:val="0"/>
          <w:divBdr>
            <w:top w:val="none" w:sz="0" w:space="0" w:color="auto"/>
            <w:left w:val="none" w:sz="0" w:space="0" w:color="auto"/>
            <w:bottom w:val="none" w:sz="0" w:space="0" w:color="auto"/>
            <w:right w:val="none" w:sz="0" w:space="0" w:color="auto"/>
          </w:divBdr>
          <w:divsChild>
            <w:div w:id="856314157">
              <w:marLeft w:val="0"/>
              <w:marRight w:val="0"/>
              <w:marTop w:val="0"/>
              <w:marBottom w:val="0"/>
              <w:divBdr>
                <w:top w:val="none" w:sz="0" w:space="0" w:color="auto"/>
                <w:left w:val="none" w:sz="0" w:space="0" w:color="auto"/>
                <w:bottom w:val="none" w:sz="0" w:space="0" w:color="auto"/>
                <w:right w:val="none" w:sz="0" w:space="0" w:color="auto"/>
              </w:divBdr>
              <w:divsChild>
                <w:div w:id="14353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24017367">
      <w:bodyDiv w:val="1"/>
      <w:marLeft w:val="0"/>
      <w:marRight w:val="0"/>
      <w:marTop w:val="0"/>
      <w:marBottom w:val="0"/>
      <w:divBdr>
        <w:top w:val="none" w:sz="0" w:space="0" w:color="auto"/>
        <w:left w:val="none" w:sz="0" w:space="0" w:color="auto"/>
        <w:bottom w:val="none" w:sz="0" w:space="0" w:color="auto"/>
        <w:right w:val="none" w:sz="0" w:space="0" w:color="auto"/>
      </w:divBdr>
      <w:divsChild>
        <w:div w:id="1610315048">
          <w:marLeft w:val="0"/>
          <w:marRight w:val="0"/>
          <w:marTop w:val="0"/>
          <w:marBottom w:val="0"/>
          <w:divBdr>
            <w:top w:val="none" w:sz="0" w:space="0" w:color="auto"/>
            <w:left w:val="none" w:sz="0" w:space="0" w:color="auto"/>
            <w:bottom w:val="none" w:sz="0" w:space="0" w:color="auto"/>
            <w:right w:val="none" w:sz="0" w:space="0" w:color="auto"/>
          </w:divBdr>
          <w:divsChild>
            <w:div w:id="999232466">
              <w:marLeft w:val="0"/>
              <w:marRight w:val="0"/>
              <w:marTop w:val="0"/>
              <w:marBottom w:val="0"/>
              <w:divBdr>
                <w:top w:val="none" w:sz="0" w:space="0" w:color="auto"/>
                <w:left w:val="none" w:sz="0" w:space="0" w:color="auto"/>
                <w:bottom w:val="none" w:sz="0" w:space="0" w:color="auto"/>
                <w:right w:val="none" w:sz="0" w:space="0" w:color="auto"/>
              </w:divBdr>
              <w:divsChild>
                <w:div w:id="8712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441">
      <w:bodyDiv w:val="1"/>
      <w:marLeft w:val="0"/>
      <w:marRight w:val="0"/>
      <w:marTop w:val="0"/>
      <w:marBottom w:val="0"/>
      <w:divBdr>
        <w:top w:val="none" w:sz="0" w:space="0" w:color="auto"/>
        <w:left w:val="none" w:sz="0" w:space="0" w:color="auto"/>
        <w:bottom w:val="none" w:sz="0" w:space="0" w:color="auto"/>
        <w:right w:val="none" w:sz="0" w:space="0" w:color="auto"/>
      </w:divBdr>
      <w:divsChild>
        <w:div w:id="701982148">
          <w:marLeft w:val="0"/>
          <w:marRight w:val="0"/>
          <w:marTop w:val="0"/>
          <w:marBottom w:val="0"/>
          <w:divBdr>
            <w:top w:val="none" w:sz="0" w:space="0" w:color="auto"/>
            <w:left w:val="none" w:sz="0" w:space="0" w:color="auto"/>
            <w:bottom w:val="none" w:sz="0" w:space="0" w:color="auto"/>
            <w:right w:val="none" w:sz="0" w:space="0" w:color="auto"/>
          </w:divBdr>
          <w:divsChild>
            <w:div w:id="478228564">
              <w:marLeft w:val="0"/>
              <w:marRight w:val="0"/>
              <w:marTop w:val="0"/>
              <w:marBottom w:val="0"/>
              <w:divBdr>
                <w:top w:val="none" w:sz="0" w:space="0" w:color="auto"/>
                <w:left w:val="none" w:sz="0" w:space="0" w:color="auto"/>
                <w:bottom w:val="none" w:sz="0" w:space="0" w:color="auto"/>
                <w:right w:val="none" w:sz="0" w:space="0" w:color="auto"/>
              </w:divBdr>
              <w:divsChild>
                <w:div w:id="13886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5284">
      <w:bodyDiv w:val="1"/>
      <w:marLeft w:val="0"/>
      <w:marRight w:val="0"/>
      <w:marTop w:val="0"/>
      <w:marBottom w:val="0"/>
      <w:divBdr>
        <w:top w:val="none" w:sz="0" w:space="0" w:color="auto"/>
        <w:left w:val="none" w:sz="0" w:space="0" w:color="auto"/>
        <w:bottom w:val="none" w:sz="0" w:space="0" w:color="auto"/>
        <w:right w:val="none" w:sz="0" w:space="0" w:color="auto"/>
      </w:divBdr>
      <w:divsChild>
        <w:div w:id="537284386">
          <w:marLeft w:val="0"/>
          <w:marRight w:val="0"/>
          <w:marTop w:val="0"/>
          <w:marBottom w:val="0"/>
          <w:divBdr>
            <w:top w:val="none" w:sz="0" w:space="0" w:color="auto"/>
            <w:left w:val="none" w:sz="0" w:space="0" w:color="auto"/>
            <w:bottom w:val="none" w:sz="0" w:space="0" w:color="auto"/>
            <w:right w:val="none" w:sz="0" w:space="0" w:color="auto"/>
          </w:divBdr>
          <w:divsChild>
            <w:div w:id="950362096">
              <w:marLeft w:val="0"/>
              <w:marRight w:val="0"/>
              <w:marTop w:val="0"/>
              <w:marBottom w:val="0"/>
              <w:divBdr>
                <w:top w:val="none" w:sz="0" w:space="0" w:color="auto"/>
                <w:left w:val="none" w:sz="0" w:space="0" w:color="auto"/>
                <w:bottom w:val="none" w:sz="0" w:space="0" w:color="auto"/>
                <w:right w:val="none" w:sz="0" w:space="0" w:color="auto"/>
              </w:divBdr>
              <w:divsChild>
                <w:div w:id="20255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5853">
      <w:bodyDiv w:val="1"/>
      <w:marLeft w:val="0"/>
      <w:marRight w:val="0"/>
      <w:marTop w:val="0"/>
      <w:marBottom w:val="0"/>
      <w:divBdr>
        <w:top w:val="none" w:sz="0" w:space="0" w:color="auto"/>
        <w:left w:val="none" w:sz="0" w:space="0" w:color="auto"/>
        <w:bottom w:val="none" w:sz="0" w:space="0" w:color="auto"/>
        <w:right w:val="none" w:sz="0" w:space="0" w:color="auto"/>
      </w:divBdr>
      <w:divsChild>
        <w:div w:id="1653439926">
          <w:marLeft w:val="0"/>
          <w:marRight w:val="0"/>
          <w:marTop w:val="0"/>
          <w:marBottom w:val="0"/>
          <w:divBdr>
            <w:top w:val="none" w:sz="0" w:space="0" w:color="auto"/>
            <w:left w:val="none" w:sz="0" w:space="0" w:color="auto"/>
            <w:bottom w:val="none" w:sz="0" w:space="0" w:color="auto"/>
            <w:right w:val="none" w:sz="0" w:space="0" w:color="auto"/>
          </w:divBdr>
          <w:divsChild>
            <w:div w:id="1913152908">
              <w:marLeft w:val="0"/>
              <w:marRight w:val="0"/>
              <w:marTop w:val="0"/>
              <w:marBottom w:val="0"/>
              <w:divBdr>
                <w:top w:val="none" w:sz="0" w:space="0" w:color="auto"/>
                <w:left w:val="none" w:sz="0" w:space="0" w:color="auto"/>
                <w:bottom w:val="none" w:sz="0" w:space="0" w:color="auto"/>
                <w:right w:val="none" w:sz="0" w:space="0" w:color="auto"/>
              </w:divBdr>
              <w:divsChild>
                <w:div w:id="475756101">
                  <w:marLeft w:val="0"/>
                  <w:marRight w:val="0"/>
                  <w:marTop w:val="0"/>
                  <w:marBottom w:val="0"/>
                  <w:divBdr>
                    <w:top w:val="none" w:sz="0" w:space="0" w:color="auto"/>
                    <w:left w:val="none" w:sz="0" w:space="0" w:color="auto"/>
                    <w:bottom w:val="none" w:sz="0" w:space="0" w:color="auto"/>
                    <w:right w:val="none" w:sz="0" w:space="0" w:color="auto"/>
                  </w:divBdr>
                  <w:divsChild>
                    <w:div w:id="1424841568">
                      <w:marLeft w:val="0"/>
                      <w:marRight w:val="0"/>
                      <w:marTop w:val="0"/>
                      <w:marBottom w:val="0"/>
                      <w:divBdr>
                        <w:top w:val="none" w:sz="0" w:space="0" w:color="auto"/>
                        <w:left w:val="none" w:sz="0" w:space="0" w:color="auto"/>
                        <w:bottom w:val="none" w:sz="0" w:space="0" w:color="auto"/>
                        <w:right w:val="none" w:sz="0" w:space="0" w:color="auto"/>
                      </w:divBdr>
                      <w:divsChild>
                        <w:div w:id="1241450262">
                          <w:marLeft w:val="150"/>
                          <w:marRight w:val="150"/>
                          <w:marTop w:val="0"/>
                          <w:marBottom w:val="0"/>
                          <w:divBdr>
                            <w:top w:val="none" w:sz="0" w:space="0" w:color="auto"/>
                            <w:left w:val="none" w:sz="0" w:space="0" w:color="auto"/>
                            <w:bottom w:val="none" w:sz="0" w:space="0" w:color="auto"/>
                            <w:right w:val="none" w:sz="0" w:space="0" w:color="auto"/>
                          </w:divBdr>
                          <w:divsChild>
                            <w:div w:id="39986187">
                              <w:marLeft w:val="0"/>
                              <w:marRight w:val="0"/>
                              <w:marTop w:val="0"/>
                              <w:marBottom w:val="150"/>
                              <w:divBdr>
                                <w:top w:val="none" w:sz="0" w:space="0" w:color="auto"/>
                                <w:left w:val="none" w:sz="0" w:space="0" w:color="auto"/>
                                <w:bottom w:val="none" w:sz="0" w:space="0" w:color="auto"/>
                                <w:right w:val="none" w:sz="0" w:space="0" w:color="auto"/>
                              </w:divBdr>
                              <w:divsChild>
                                <w:div w:id="724642782">
                                  <w:marLeft w:val="0"/>
                                  <w:marRight w:val="0"/>
                                  <w:marTop w:val="0"/>
                                  <w:marBottom w:val="0"/>
                                  <w:divBdr>
                                    <w:top w:val="none" w:sz="0" w:space="0" w:color="auto"/>
                                    <w:left w:val="none" w:sz="0" w:space="0" w:color="auto"/>
                                    <w:bottom w:val="none" w:sz="0" w:space="0" w:color="auto"/>
                                    <w:right w:val="none" w:sz="0" w:space="0" w:color="auto"/>
                                  </w:divBdr>
                                  <w:divsChild>
                                    <w:div w:id="1761676597">
                                      <w:marLeft w:val="0"/>
                                      <w:marRight w:val="0"/>
                                      <w:marTop w:val="0"/>
                                      <w:marBottom w:val="0"/>
                                      <w:divBdr>
                                        <w:top w:val="none" w:sz="0" w:space="0" w:color="auto"/>
                                        <w:left w:val="none" w:sz="0" w:space="0" w:color="auto"/>
                                        <w:bottom w:val="none" w:sz="0" w:space="0" w:color="auto"/>
                                        <w:right w:val="none" w:sz="0" w:space="0" w:color="auto"/>
                                      </w:divBdr>
                                      <w:divsChild>
                                        <w:div w:id="1203597649">
                                          <w:marLeft w:val="0"/>
                                          <w:marRight w:val="0"/>
                                          <w:marTop w:val="0"/>
                                          <w:marBottom w:val="0"/>
                                          <w:divBdr>
                                            <w:top w:val="none" w:sz="0" w:space="0" w:color="auto"/>
                                            <w:left w:val="none" w:sz="0" w:space="0" w:color="auto"/>
                                            <w:bottom w:val="none" w:sz="0" w:space="0" w:color="auto"/>
                                            <w:right w:val="none" w:sz="0" w:space="0" w:color="auto"/>
                                          </w:divBdr>
                                          <w:divsChild>
                                            <w:div w:id="1902447535">
                                              <w:marLeft w:val="0"/>
                                              <w:marRight w:val="0"/>
                                              <w:marTop w:val="0"/>
                                              <w:marBottom w:val="0"/>
                                              <w:divBdr>
                                                <w:top w:val="none" w:sz="0" w:space="0" w:color="auto"/>
                                                <w:left w:val="none" w:sz="0" w:space="0" w:color="auto"/>
                                                <w:bottom w:val="none" w:sz="0" w:space="0" w:color="auto"/>
                                                <w:right w:val="none" w:sz="0" w:space="0" w:color="auto"/>
                                              </w:divBdr>
                                              <w:divsChild>
                                                <w:div w:id="604534151">
                                                  <w:marLeft w:val="0"/>
                                                  <w:marRight w:val="0"/>
                                                  <w:marTop w:val="0"/>
                                                  <w:marBottom w:val="0"/>
                                                  <w:divBdr>
                                                    <w:top w:val="none" w:sz="0" w:space="0" w:color="auto"/>
                                                    <w:left w:val="none" w:sz="0" w:space="0" w:color="auto"/>
                                                    <w:bottom w:val="none" w:sz="0" w:space="0" w:color="auto"/>
                                                    <w:right w:val="none" w:sz="0" w:space="0" w:color="auto"/>
                                                  </w:divBdr>
                                                  <w:divsChild>
                                                    <w:div w:id="1290093477">
                                                      <w:marLeft w:val="0"/>
                                                      <w:marRight w:val="0"/>
                                                      <w:marTop w:val="0"/>
                                                      <w:marBottom w:val="0"/>
                                                      <w:divBdr>
                                                        <w:top w:val="none" w:sz="0" w:space="0" w:color="auto"/>
                                                        <w:left w:val="none" w:sz="0" w:space="0" w:color="auto"/>
                                                        <w:bottom w:val="none" w:sz="0" w:space="0" w:color="auto"/>
                                                        <w:right w:val="none" w:sz="0" w:space="0" w:color="auto"/>
                                                      </w:divBdr>
                                                      <w:divsChild>
                                                        <w:div w:id="179204906">
                                                          <w:marLeft w:val="0"/>
                                                          <w:marRight w:val="0"/>
                                                          <w:marTop w:val="0"/>
                                                          <w:marBottom w:val="0"/>
                                                          <w:divBdr>
                                                            <w:top w:val="none" w:sz="0" w:space="0" w:color="auto"/>
                                                            <w:left w:val="none" w:sz="0" w:space="0" w:color="auto"/>
                                                            <w:bottom w:val="none" w:sz="0" w:space="0" w:color="auto"/>
                                                            <w:right w:val="none" w:sz="0" w:space="0" w:color="auto"/>
                                                          </w:divBdr>
                                                          <w:divsChild>
                                                            <w:div w:id="295330163">
                                                              <w:marLeft w:val="0"/>
                                                              <w:marRight w:val="0"/>
                                                              <w:marTop w:val="0"/>
                                                              <w:marBottom w:val="0"/>
                                                              <w:divBdr>
                                                                <w:top w:val="none" w:sz="0" w:space="0" w:color="auto"/>
                                                                <w:left w:val="none" w:sz="0" w:space="0" w:color="auto"/>
                                                                <w:bottom w:val="none" w:sz="0" w:space="0" w:color="auto"/>
                                                                <w:right w:val="none" w:sz="0" w:space="0" w:color="auto"/>
                                                              </w:divBdr>
                                                              <w:divsChild>
                                                                <w:div w:id="1482575277">
                                                                  <w:marLeft w:val="0"/>
                                                                  <w:marRight w:val="0"/>
                                                                  <w:marTop w:val="0"/>
                                                                  <w:marBottom w:val="0"/>
                                                                  <w:divBdr>
                                                                    <w:top w:val="none" w:sz="0" w:space="0" w:color="auto"/>
                                                                    <w:left w:val="none" w:sz="0" w:space="0" w:color="auto"/>
                                                                    <w:bottom w:val="none" w:sz="0" w:space="0" w:color="auto"/>
                                                                    <w:right w:val="none" w:sz="0" w:space="0" w:color="auto"/>
                                                                  </w:divBdr>
                                                                  <w:divsChild>
                                                                    <w:div w:id="1896702238">
                                                                      <w:marLeft w:val="0"/>
                                                                      <w:marRight w:val="0"/>
                                                                      <w:marTop w:val="0"/>
                                                                      <w:marBottom w:val="0"/>
                                                                      <w:divBdr>
                                                                        <w:top w:val="single" w:sz="2" w:space="4" w:color="DEDEDE"/>
                                                                        <w:left w:val="single" w:sz="2" w:space="4" w:color="DEDEDE"/>
                                                                        <w:bottom w:val="single" w:sz="2" w:space="4" w:color="DEDEDE"/>
                                                                        <w:right w:val="single" w:sz="2" w:space="4" w:color="DEDEDE"/>
                                                                      </w:divBdr>
                                                                      <w:divsChild>
                                                                        <w:div w:id="54932076">
                                                                          <w:marLeft w:val="0"/>
                                                                          <w:marRight w:val="0"/>
                                                                          <w:marTop w:val="0"/>
                                                                          <w:marBottom w:val="0"/>
                                                                          <w:divBdr>
                                                                            <w:top w:val="none" w:sz="0" w:space="0" w:color="auto"/>
                                                                            <w:left w:val="none" w:sz="0" w:space="0" w:color="auto"/>
                                                                            <w:bottom w:val="none" w:sz="0" w:space="0" w:color="auto"/>
                                                                            <w:right w:val="none" w:sz="0" w:space="0" w:color="auto"/>
                                                                          </w:divBdr>
                                                                          <w:divsChild>
                                                                            <w:div w:id="1026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434760">
      <w:bodyDiv w:val="1"/>
      <w:marLeft w:val="0"/>
      <w:marRight w:val="0"/>
      <w:marTop w:val="0"/>
      <w:marBottom w:val="0"/>
      <w:divBdr>
        <w:top w:val="none" w:sz="0" w:space="0" w:color="auto"/>
        <w:left w:val="none" w:sz="0" w:space="0" w:color="auto"/>
        <w:bottom w:val="none" w:sz="0" w:space="0" w:color="auto"/>
        <w:right w:val="none" w:sz="0" w:space="0" w:color="auto"/>
      </w:divBdr>
      <w:divsChild>
        <w:div w:id="1008749847">
          <w:marLeft w:val="0"/>
          <w:marRight w:val="0"/>
          <w:marTop w:val="0"/>
          <w:marBottom w:val="0"/>
          <w:divBdr>
            <w:top w:val="none" w:sz="0" w:space="0" w:color="auto"/>
            <w:left w:val="none" w:sz="0" w:space="0" w:color="auto"/>
            <w:bottom w:val="none" w:sz="0" w:space="0" w:color="auto"/>
            <w:right w:val="none" w:sz="0" w:space="0" w:color="auto"/>
          </w:divBdr>
          <w:divsChild>
            <w:div w:id="768618594">
              <w:marLeft w:val="0"/>
              <w:marRight w:val="0"/>
              <w:marTop w:val="0"/>
              <w:marBottom w:val="0"/>
              <w:divBdr>
                <w:top w:val="none" w:sz="0" w:space="0" w:color="auto"/>
                <w:left w:val="none" w:sz="0" w:space="0" w:color="auto"/>
                <w:bottom w:val="none" w:sz="0" w:space="0" w:color="auto"/>
                <w:right w:val="none" w:sz="0" w:space="0" w:color="auto"/>
              </w:divBdr>
              <w:divsChild>
                <w:div w:id="11872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odiatryboard.gov.au/News/Current-Consultations.aspx" TargetMode="External"/><Relationship Id="rId13"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diatryboard.gov.au" TargetMode="External"/><Relationship Id="rId4" Type="http://schemas.openxmlformats.org/officeDocument/2006/relationships/settings" Target="settings.xml"/><Relationship Id="rId9" Type="http://schemas.openxmlformats.org/officeDocument/2006/relationships/hyperlink" Target="https://twitter.com/AHPR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49AE-0254-4D86-9ED3-028F0BCD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2614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Podiatry Board of Australia - 30 May 2014</dc:title>
  <dc:subject>Communique</dc:subject>
  <dc:creator>Podiatry Board</dc:creator>
  <cp:lastModifiedBy>gmeade</cp:lastModifiedBy>
  <cp:revision>2</cp:revision>
  <cp:lastPrinted>2012-02-10T00:45:00Z</cp:lastPrinted>
  <dcterms:created xsi:type="dcterms:W3CDTF">2014-06-10T07:26:00Z</dcterms:created>
  <dcterms:modified xsi:type="dcterms:W3CDTF">2014-06-10T07:26:00Z</dcterms:modified>
</cp:coreProperties>
</file>